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A7B06" w14:textId="77777777" w:rsidR="003D2BFC" w:rsidRPr="00380D6B" w:rsidRDefault="003D2BFC" w:rsidP="003D2BFC">
      <w:pPr>
        <w:pStyle w:val="Default"/>
        <w:jc w:val="center"/>
        <w:rPr>
          <w:rFonts w:asciiTheme="majorHAnsi" w:hAnsiTheme="majorHAnsi" w:cstheme="majorHAnsi"/>
        </w:rPr>
      </w:pPr>
    </w:p>
    <w:p w14:paraId="018E8FD7" w14:textId="6AAF8F47" w:rsidR="003D2BFC" w:rsidRPr="00380D6B" w:rsidRDefault="003D2BFC" w:rsidP="003D2BFC">
      <w:pPr>
        <w:pStyle w:val="Default"/>
        <w:jc w:val="center"/>
        <w:rPr>
          <w:rFonts w:asciiTheme="majorHAnsi" w:hAnsiTheme="majorHAnsi" w:cstheme="majorHAnsi"/>
          <w:sz w:val="28"/>
          <w:szCs w:val="28"/>
        </w:rPr>
      </w:pPr>
      <w:r w:rsidRPr="00380D6B">
        <w:rPr>
          <w:rFonts w:asciiTheme="majorHAnsi" w:hAnsiTheme="majorHAnsi" w:cstheme="majorHAnsi"/>
          <w:b/>
          <w:bCs/>
          <w:sz w:val="28"/>
          <w:szCs w:val="28"/>
        </w:rPr>
        <w:t>CADRE DE GESTION DE L’ENTENTE SECTORIELLE DE DÉVELOPPEMENT EN MATIÈRE DE SOUTIEN AUX SERVICES DE PROXIMITÉ DANS LA RÉGION DE CHAUDIÈRE-APPALACHES</w:t>
      </w:r>
      <w:r w:rsidR="00DC0D63">
        <w:rPr>
          <w:rFonts w:asciiTheme="majorHAnsi" w:hAnsiTheme="majorHAnsi" w:cstheme="majorHAnsi"/>
          <w:b/>
          <w:bCs/>
          <w:sz w:val="28"/>
          <w:szCs w:val="28"/>
        </w:rPr>
        <w:t xml:space="preserve"> </w:t>
      </w:r>
    </w:p>
    <w:p w14:paraId="5530EBEB" w14:textId="1446CF52" w:rsidR="003D2BFC" w:rsidRDefault="003D2BFC" w:rsidP="003D2BFC">
      <w:pPr>
        <w:pStyle w:val="Default"/>
        <w:jc w:val="center"/>
        <w:rPr>
          <w:rFonts w:asciiTheme="majorHAnsi" w:hAnsiTheme="majorHAnsi" w:cstheme="majorHAnsi"/>
          <w:b/>
          <w:bCs/>
          <w:sz w:val="23"/>
          <w:szCs w:val="23"/>
        </w:rPr>
      </w:pPr>
      <w:r w:rsidRPr="00380D6B">
        <w:rPr>
          <w:rFonts w:asciiTheme="majorHAnsi" w:hAnsiTheme="majorHAnsi" w:cstheme="majorHAnsi"/>
          <w:b/>
          <w:bCs/>
          <w:sz w:val="23"/>
          <w:szCs w:val="23"/>
        </w:rPr>
        <w:t>(2020-2023)</w:t>
      </w:r>
    </w:p>
    <w:p w14:paraId="7B8C398D" w14:textId="77777777" w:rsidR="00DC0D63" w:rsidRPr="00380D6B" w:rsidRDefault="00DC0D63" w:rsidP="003D2BFC">
      <w:pPr>
        <w:pStyle w:val="Default"/>
        <w:jc w:val="center"/>
        <w:rPr>
          <w:rFonts w:asciiTheme="majorHAnsi" w:hAnsiTheme="majorHAnsi" w:cstheme="majorHAnsi"/>
          <w:sz w:val="23"/>
          <w:szCs w:val="23"/>
        </w:rPr>
      </w:pPr>
    </w:p>
    <w:p w14:paraId="3AEC10EA" w14:textId="0BBBA197" w:rsidR="00DF661C" w:rsidRPr="00705C82" w:rsidRDefault="00C221A0" w:rsidP="00AA039D">
      <w:pPr>
        <w:pStyle w:val="Default"/>
        <w:jc w:val="center"/>
        <w:rPr>
          <w:rFonts w:asciiTheme="majorHAnsi" w:hAnsiTheme="majorHAnsi" w:cstheme="majorHAnsi"/>
          <w:b/>
          <w:bCs/>
          <w:sz w:val="28"/>
          <w:szCs w:val="28"/>
        </w:rPr>
      </w:pPr>
      <w:r w:rsidRPr="00705C82">
        <w:rPr>
          <w:rFonts w:asciiTheme="majorHAnsi" w:hAnsiTheme="majorHAnsi" w:cstheme="majorHAnsi"/>
          <w:b/>
          <w:bCs/>
          <w:sz w:val="28"/>
          <w:szCs w:val="28"/>
        </w:rPr>
        <w:t xml:space="preserve">APPLICABLE POUR LA </w:t>
      </w:r>
    </w:p>
    <w:p w14:paraId="3832C4F8" w14:textId="3676E95E" w:rsidR="00C221A0" w:rsidRPr="00705C82" w:rsidRDefault="00C221A0" w:rsidP="00AA039D">
      <w:pPr>
        <w:pStyle w:val="Default"/>
        <w:jc w:val="center"/>
        <w:rPr>
          <w:rFonts w:asciiTheme="majorHAnsi" w:hAnsiTheme="majorHAnsi" w:cstheme="majorHAnsi"/>
          <w:b/>
          <w:bCs/>
          <w:sz w:val="28"/>
          <w:szCs w:val="28"/>
        </w:rPr>
      </w:pPr>
      <w:r w:rsidRPr="00705C82">
        <w:rPr>
          <w:rFonts w:asciiTheme="majorHAnsi" w:hAnsiTheme="majorHAnsi" w:cstheme="majorHAnsi"/>
          <w:b/>
          <w:bCs/>
          <w:sz w:val="28"/>
          <w:szCs w:val="28"/>
        </w:rPr>
        <w:t>MRC DE LA NOUVELLE-BEAUCE</w:t>
      </w:r>
    </w:p>
    <w:p w14:paraId="123D9EBF" w14:textId="77777777" w:rsidR="00E2792B" w:rsidRDefault="00E2792B" w:rsidP="00DF661C">
      <w:pPr>
        <w:pStyle w:val="Default"/>
        <w:rPr>
          <w:rFonts w:asciiTheme="majorHAnsi" w:hAnsiTheme="majorHAnsi" w:cstheme="majorHAnsi"/>
          <w:b/>
          <w:bCs/>
          <w:sz w:val="28"/>
          <w:szCs w:val="28"/>
        </w:rPr>
      </w:pPr>
    </w:p>
    <w:p w14:paraId="50C22129" w14:textId="77777777" w:rsidR="00E2792B" w:rsidRDefault="00E2792B" w:rsidP="00DF661C">
      <w:pPr>
        <w:pStyle w:val="Default"/>
        <w:rPr>
          <w:rFonts w:asciiTheme="majorHAnsi" w:hAnsiTheme="majorHAnsi" w:cstheme="majorHAnsi"/>
          <w:b/>
          <w:bCs/>
          <w:sz w:val="28"/>
          <w:szCs w:val="28"/>
        </w:rPr>
      </w:pPr>
    </w:p>
    <w:p w14:paraId="1B2D7CC0" w14:textId="77777777" w:rsidR="00E2792B" w:rsidRDefault="00E2792B" w:rsidP="00DF661C">
      <w:pPr>
        <w:pStyle w:val="Default"/>
        <w:rPr>
          <w:rFonts w:asciiTheme="majorHAnsi" w:hAnsiTheme="majorHAnsi" w:cstheme="majorHAnsi"/>
          <w:b/>
          <w:bCs/>
          <w:sz w:val="28"/>
          <w:szCs w:val="28"/>
        </w:rPr>
      </w:pPr>
    </w:p>
    <w:p w14:paraId="10E8CD8A" w14:textId="77777777" w:rsidR="00E2792B" w:rsidRDefault="00E2792B" w:rsidP="00DF661C">
      <w:pPr>
        <w:pStyle w:val="Default"/>
        <w:rPr>
          <w:rFonts w:asciiTheme="majorHAnsi" w:hAnsiTheme="majorHAnsi" w:cstheme="majorHAnsi"/>
          <w:b/>
          <w:bCs/>
          <w:sz w:val="28"/>
          <w:szCs w:val="28"/>
        </w:rPr>
      </w:pPr>
    </w:p>
    <w:p w14:paraId="02D52F78" w14:textId="77777777" w:rsidR="00E2792B" w:rsidRDefault="00E2792B" w:rsidP="00DF661C">
      <w:pPr>
        <w:pStyle w:val="Default"/>
        <w:rPr>
          <w:rFonts w:asciiTheme="majorHAnsi" w:hAnsiTheme="majorHAnsi" w:cstheme="majorHAnsi"/>
          <w:b/>
          <w:bCs/>
          <w:sz w:val="28"/>
          <w:szCs w:val="28"/>
        </w:rPr>
      </w:pPr>
    </w:p>
    <w:p w14:paraId="32916F36" w14:textId="77777777" w:rsidR="00E2792B" w:rsidRDefault="00E2792B" w:rsidP="00DF661C">
      <w:pPr>
        <w:pStyle w:val="Default"/>
        <w:rPr>
          <w:rFonts w:asciiTheme="majorHAnsi" w:hAnsiTheme="majorHAnsi" w:cstheme="majorHAnsi"/>
          <w:b/>
          <w:bCs/>
          <w:sz w:val="28"/>
          <w:szCs w:val="28"/>
        </w:rPr>
      </w:pPr>
    </w:p>
    <w:p w14:paraId="725DE5C4" w14:textId="77777777" w:rsidR="00E2792B" w:rsidRDefault="00E2792B" w:rsidP="00DF661C">
      <w:pPr>
        <w:pStyle w:val="Default"/>
        <w:rPr>
          <w:rFonts w:asciiTheme="majorHAnsi" w:hAnsiTheme="majorHAnsi" w:cstheme="majorHAnsi"/>
          <w:b/>
          <w:bCs/>
          <w:sz w:val="28"/>
          <w:szCs w:val="28"/>
        </w:rPr>
      </w:pPr>
    </w:p>
    <w:p w14:paraId="3C6D5737" w14:textId="77777777" w:rsidR="00E2792B" w:rsidRDefault="00E2792B" w:rsidP="00DF661C">
      <w:pPr>
        <w:pStyle w:val="Default"/>
        <w:rPr>
          <w:rFonts w:asciiTheme="majorHAnsi" w:hAnsiTheme="majorHAnsi" w:cstheme="majorHAnsi"/>
          <w:b/>
          <w:bCs/>
          <w:sz w:val="28"/>
          <w:szCs w:val="28"/>
        </w:rPr>
      </w:pPr>
    </w:p>
    <w:p w14:paraId="277F1206" w14:textId="77777777" w:rsidR="00E2792B" w:rsidRDefault="00E2792B" w:rsidP="00DF661C">
      <w:pPr>
        <w:pStyle w:val="Default"/>
        <w:rPr>
          <w:rFonts w:asciiTheme="majorHAnsi" w:hAnsiTheme="majorHAnsi" w:cstheme="majorHAnsi"/>
          <w:b/>
          <w:bCs/>
          <w:sz w:val="28"/>
          <w:szCs w:val="28"/>
        </w:rPr>
      </w:pPr>
    </w:p>
    <w:p w14:paraId="37067CBE" w14:textId="77777777" w:rsidR="00E2792B" w:rsidRDefault="00E2792B" w:rsidP="00DF661C">
      <w:pPr>
        <w:pStyle w:val="Default"/>
        <w:rPr>
          <w:rFonts w:asciiTheme="majorHAnsi" w:hAnsiTheme="majorHAnsi" w:cstheme="majorHAnsi"/>
          <w:b/>
          <w:bCs/>
          <w:sz w:val="28"/>
          <w:szCs w:val="28"/>
        </w:rPr>
      </w:pPr>
    </w:p>
    <w:p w14:paraId="1E78A505" w14:textId="77777777" w:rsidR="00E2792B" w:rsidRDefault="00E2792B" w:rsidP="00DF661C">
      <w:pPr>
        <w:pStyle w:val="Default"/>
        <w:rPr>
          <w:rFonts w:asciiTheme="majorHAnsi" w:hAnsiTheme="majorHAnsi" w:cstheme="majorHAnsi"/>
          <w:b/>
          <w:bCs/>
          <w:sz w:val="28"/>
          <w:szCs w:val="28"/>
        </w:rPr>
      </w:pPr>
    </w:p>
    <w:p w14:paraId="08766869" w14:textId="0EEC68AE" w:rsidR="00DF661C" w:rsidRPr="00380D6B" w:rsidRDefault="008E1F2D" w:rsidP="00DF661C">
      <w:pPr>
        <w:pStyle w:val="Default"/>
        <w:rPr>
          <w:rFonts w:asciiTheme="majorHAnsi" w:hAnsiTheme="majorHAnsi" w:cstheme="majorHAnsi"/>
          <w:sz w:val="23"/>
          <w:szCs w:val="23"/>
        </w:rPr>
      </w:pPr>
      <w:r w:rsidRPr="00380D6B">
        <w:rPr>
          <w:rFonts w:asciiTheme="majorHAnsi" w:hAnsiTheme="majorHAnsi" w:cstheme="majorHAnsi"/>
          <w:sz w:val="23"/>
          <w:szCs w:val="23"/>
        </w:rPr>
        <w:t xml:space="preserve"> </w:t>
      </w:r>
    </w:p>
    <w:p w14:paraId="01ED39EF" w14:textId="77777777" w:rsidR="00AA039D" w:rsidRPr="00380D6B" w:rsidRDefault="00AA039D">
      <w:pPr>
        <w:rPr>
          <w:rFonts w:asciiTheme="majorHAnsi" w:hAnsiTheme="majorHAnsi" w:cstheme="majorHAnsi"/>
          <w:color w:val="000000"/>
          <w:sz w:val="23"/>
          <w:szCs w:val="23"/>
        </w:rPr>
      </w:pPr>
      <w:r w:rsidRPr="00380D6B">
        <w:rPr>
          <w:rFonts w:asciiTheme="majorHAnsi" w:hAnsiTheme="majorHAnsi" w:cstheme="majorHAnsi"/>
          <w:sz w:val="23"/>
          <w:szCs w:val="23"/>
        </w:rPr>
        <w:br w:type="page"/>
      </w:r>
    </w:p>
    <w:p w14:paraId="5B2E8196" w14:textId="77777777" w:rsidR="00AA039D" w:rsidRPr="00380D6B" w:rsidRDefault="008E1F2D" w:rsidP="00C221A0">
      <w:pPr>
        <w:pStyle w:val="Default"/>
        <w:pBdr>
          <w:bottom w:val="single" w:sz="12" w:space="1" w:color="auto"/>
        </w:pBdr>
        <w:jc w:val="both"/>
        <w:rPr>
          <w:rFonts w:asciiTheme="majorHAnsi" w:hAnsiTheme="majorHAnsi" w:cstheme="majorHAnsi"/>
        </w:rPr>
      </w:pPr>
      <w:r w:rsidRPr="00380D6B">
        <w:rPr>
          <w:rFonts w:asciiTheme="majorHAnsi" w:hAnsiTheme="majorHAnsi" w:cstheme="majorHAnsi"/>
        </w:rPr>
        <w:lastRenderedPageBreak/>
        <w:t>Entente sectorielle de développement en matière de soutien aux services de proximité, en quelques mots</w:t>
      </w:r>
    </w:p>
    <w:p w14:paraId="41902F3B" w14:textId="2DFDC017" w:rsidR="00DF661C" w:rsidRPr="00380D6B" w:rsidRDefault="008E1F2D" w:rsidP="00DF661C">
      <w:pPr>
        <w:pStyle w:val="Default"/>
        <w:rPr>
          <w:rFonts w:asciiTheme="majorHAnsi" w:hAnsiTheme="majorHAnsi" w:cstheme="majorHAnsi"/>
          <w:sz w:val="23"/>
          <w:szCs w:val="23"/>
        </w:rPr>
      </w:pPr>
      <w:r w:rsidRPr="00380D6B">
        <w:rPr>
          <w:rFonts w:asciiTheme="majorHAnsi" w:hAnsiTheme="majorHAnsi" w:cstheme="majorHAnsi"/>
          <w:sz w:val="23"/>
          <w:szCs w:val="23"/>
        </w:rPr>
        <w:t xml:space="preserve"> </w:t>
      </w:r>
    </w:p>
    <w:p w14:paraId="6860D898" w14:textId="1E9C9BD2" w:rsidR="00B04C48" w:rsidRDefault="00B04C48" w:rsidP="00CF7507">
      <w:pPr>
        <w:pStyle w:val="Default"/>
        <w:jc w:val="both"/>
        <w:rPr>
          <w:rFonts w:asciiTheme="majorHAnsi" w:hAnsiTheme="majorHAnsi" w:cstheme="majorHAnsi"/>
          <w:sz w:val="22"/>
          <w:szCs w:val="22"/>
        </w:rPr>
      </w:pPr>
      <w:r>
        <w:rPr>
          <w:rFonts w:asciiTheme="majorHAnsi" w:hAnsiTheme="majorHAnsi" w:cstheme="majorHAnsi"/>
          <w:sz w:val="22"/>
          <w:szCs w:val="22"/>
        </w:rPr>
        <w:t>Les neuf municipalités régionales de comté (MRC) de la Chaudière-Appalache</w:t>
      </w:r>
      <w:r w:rsidR="00362F36">
        <w:rPr>
          <w:rFonts w:asciiTheme="majorHAnsi" w:hAnsiTheme="majorHAnsi" w:cstheme="majorHAnsi"/>
          <w:sz w:val="22"/>
          <w:szCs w:val="22"/>
        </w:rPr>
        <w:t>s</w:t>
      </w:r>
      <w:r w:rsidR="00FA6FAC">
        <w:rPr>
          <w:rFonts w:asciiTheme="majorHAnsi" w:hAnsiTheme="majorHAnsi" w:cstheme="majorHAnsi"/>
          <w:sz w:val="22"/>
          <w:szCs w:val="22"/>
        </w:rPr>
        <w:t xml:space="preserve"> et </w:t>
      </w:r>
      <w:r w:rsidR="001639CF">
        <w:rPr>
          <w:rFonts w:asciiTheme="majorHAnsi" w:hAnsiTheme="majorHAnsi" w:cstheme="majorHAnsi"/>
          <w:sz w:val="22"/>
          <w:szCs w:val="22"/>
        </w:rPr>
        <w:t xml:space="preserve">la </w:t>
      </w:r>
      <w:r w:rsidR="00C221A0">
        <w:rPr>
          <w:rFonts w:asciiTheme="majorHAnsi" w:hAnsiTheme="majorHAnsi" w:cstheme="majorHAnsi"/>
          <w:sz w:val="22"/>
          <w:szCs w:val="22"/>
        </w:rPr>
        <w:t>M</w:t>
      </w:r>
      <w:r w:rsidR="00FA6FAC">
        <w:rPr>
          <w:rFonts w:asciiTheme="majorHAnsi" w:hAnsiTheme="majorHAnsi" w:cstheme="majorHAnsi"/>
          <w:sz w:val="22"/>
          <w:szCs w:val="22"/>
        </w:rPr>
        <w:t xml:space="preserve">inistre des </w:t>
      </w:r>
      <w:r w:rsidR="00362F36">
        <w:rPr>
          <w:rFonts w:asciiTheme="majorHAnsi" w:hAnsiTheme="majorHAnsi" w:cstheme="majorHAnsi"/>
          <w:sz w:val="22"/>
          <w:szCs w:val="22"/>
        </w:rPr>
        <w:t>A</w:t>
      </w:r>
      <w:r w:rsidR="00FA6FAC">
        <w:rPr>
          <w:rFonts w:asciiTheme="majorHAnsi" w:hAnsiTheme="majorHAnsi" w:cstheme="majorHAnsi"/>
          <w:sz w:val="22"/>
          <w:szCs w:val="22"/>
        </w:rPr>
        <w:t>ffaires municipales et de l’</w:t>
      </w:r>
      <w:r w:rsidR="00362F36">
        <w:rPr>
          <w:rFonts w:asciiTheme="majorHAnsi" w:hAnsiTheme="majorHAnsi" w:cstheme="majorHAnsi"/>
          <w:sz w:val="22"/>
          <w:szCs w:val="22"/>
        </w:rPr>
        <w:t>H</w:t>
      </w:r>
      <w:r w:rsidR="00FA6FAC">
        <w:rPr>
          <w:rFonts w:asciiTheme="majorHAnsi" w:hAnsiTheme="majorHAnsi" w:cstheme="majorHAnsi"/>
          <w:sz w:val="22"/>
          <w:szCs w:val="22"/>
        </w:rPr>
        <w:t xml:space="preserve">abitation ont signé, dans le cadre du volet </w:t>
      </w:r>
      <w:r w:rsidR="00FA6FAC" w:rsidRPr="007861B2">
        <w:rPr>
          <w:rFonts w:asciiTheme="majorHAnsi" w:hAnsiTheme="majorHAnsi" w:cstheme="majorHAnsi"/>
          <w:sz w:val="22"/>
          <w:szCs w:val="22"/>
        </w:rPr>
        <w:t>1 – Soutien au rayonnement des régions</w:t>
      </w:r>
      <w:r w:rsidR="00FA6FAC">
        <w:rPr>
          <w:rFonts w:asciiTheme="majorHAnsi" w:hAnsiTheme="majorHAnsi" w:cstheme="majorHAnsi"/>
          <w:sz w:val="22"/>
          <w:szCs w:val="22"/>
        </w:rPr>
        <w:t xml:space="preserve"> du Fonds régions </w:t>
      </w:r>
      <w:r w:rsidR="001639CF">
        <w:rPr>
          <w:rFonts w:asciiTheme="majorHAnsi" w:hAnsiTheme="majorHAnsi" w:cstheme="majorHAnsi"/>
          <w:sz w:val="22"/>
          <w:szCs w:val="22"/>
        </w:rPr>
        <w:t xml:space="preserve">et </w:t>
      </w:r>
      <w:r w:rsidR="00FA6FAC">
        <w:rPr>
          <w:rFonts w:asciiTheme="majorHAnsi" w:hAnsiTheme="majorHAnsi" w:cstheme="majorHAnsi"/>
          <w:sz w:val="22"/>
          <w:szCs w:val="22"/>
        </w:rPr>
        <w:t xml:space="preserve">ruralité (FRR), </w:t>
      </w:r>
      <w:r w:rsidR="001639CF">
        <w:rPr>
          <w:rFonts w:asciiTheme="majorHAnsi" w:hAnsiTheme="majorHAnsi" w:cstheme="majorHAnsi"/>
          <w:sz w:val="22"/>
          <w:szCs w:val="22"/>
        </w:rPr>
        <w:t xml:space="preserve">l’Entente </w:t>
      </w:r>
      <w:r w:rsidR="00FA6FAC" w:rsidRPr="00380D6B">
        <w:rPr>
          <w:rFonts w:asciiTheme="majorHAnsi" w:hAnsiTheme="majorHAnsi" w:cstheme="majorHAnsi"/>
          <w:sz w:val="22"/>
          <w:szCs w:val="22"/>
        </w:rPr>
        <w:t>sectorielle de développement en matière de soutien aux services de proximité</w:t>
      </w:r>
      <w:r w:rsidR="00FA6FAC">
        <w:rPr>
          <w:rFonts w:asciiTheme="majorHAnsi" w:hAnsiTheme="majorHAnsi" w:cstheme="majorHAnsi"/>
          <w:sz w:val="22"/>
          <w:szCs w:val="22"/>
        </w:rPr>
        <w:t xml:space="preserve"> </w:t>
      </w:r>
      <w:r w:rsidR="001639CF">
        <w:rPr>
          <w:rFonts w:asciiTheme="majorHAnsi" w:hAnsiTheme="majorHAnsi" w:cstheme="majorHAnsi"/>
          <w:sz w:val="22"/>
          <w:szCs w:val="22"/>
        </w:rPr>
        <w:t xml:space="preserve">(ci-après « l’Entente ») </w:t>
      </w:r>
      <w:r w:rsidR="00FA6FAC">
        <w:rPr>
          <w:rFonts w:asciiTheme="majorHAnsi" w:hAnsiTheme="majorHAnsi" w:cstheme="majorHAnsi"/>
          <w:sz w:val="22"/>
          <w:szCs w:val="22"/>
        </w:rPr>
        <w:t xml:space="preserve">en lien avec la priorité régionale </w:t>
      </w:r>
      <w:r w:rsidR="00FA6FAC" w:rsidRPr="00FA6FAC">
        <w:rPr>
          <w:rFonts w:asciiTheme="majorHAnsi" w:hAnsiTheme="majorHAnsi" w:cstheme="majorHAnsi"/>
          <w:b/>
          <w:bCs/>
          <w:sz w:val="22"/>
          <w:szCs w:val="22"/>
        </w:rPr>
        <w:t>« Favoriser des milieux de vie attractifs et dynamiques où les citoyens peuvent s’épanouir </w:t>
      </w:r>
      <w:r w:rsidR="00FA6FAC">
        <w:rPr>
          <w:rFonts w:asciiTheme="majorHAnsi" w:hAnsiTheme="majorHAnsi" w:cstheme="majorHAnsi"/>
          <w:sz w:val="22"/>
          <w:szCs w:val="22"/>
        </w:rPr>
        <w:t>».</w:t>
      </w:r>
    </w:p>
    <w:p w14:paraId="6005BC7A" w14:textId="77777777" w:rsidR="00B04C48" w:rsidRDefault="00B04C48" w:rsidP="00CF7507">
      <w:pPr>
        <w:pStyle w:val="Default"/>
        <w:jc w:val="both"/>
        <w:rPr>
          <w:rFonts w:asciiTheme="majorHAnsi" w:hAnsiTheme="majorHAnsi" w:cstheme="majorHAnsi"/>
          <w:sz w:val="22"/>
          <w:szCs w:val="22"/>
        </w:rPr>
      </w:pPr>
    </w:p>
    <w:p w14:paraId="69EEBDBA" w14:textId="73067864" w:rsidR="000F5828" w:rsidRDefault="001639CF" w:rsidP="00CF7507">
      <w:pPr>
        <w:pStyle w:val="Default"/>
        <w:jc w:val="both"/>
        <w:rPr>
          <w:rFonts w:asciiTheme="majorHAnsi" w:hAnsiTheme="majorHAnsi" w:cstheme="majorHAnsi"/>
          <w:sz w:val="22"/>
          <w:szCs w:val="22"/>
        </w:rPr>
      </w:pPr>
      <w:bookmarkStart w:id="0" w:name="_Hlk50013934"/>
      <w:r w:rsidRPr="00380D6B">
        <w:rPr>
          <w:rFonts w:asciiTheme="majorHAnsi" w:hAnsiTheme="majorHAnsi" w:cstheme="majorHAnsi"/>
          <w:sz w:val="22"/>
          <w:szCs w:val="22"/>
        </w:rPr>
        <w:t>L’</w:t>
      </w:r>
      <w:r>
        <w:rPr>
          <w:rFonts w:asciiTheme="majorHAnsi" w:hAnsiTheme="majorHAnsi" w:cstheme="majorHAnsi"/>
          <w:sz w:val="22"/>
          <w:szCs w:val="22"/>
        </w:rPr>
        <w:t>E</w:t>
      </w:r>
      <w:r w:rsidRPr="00380D6B">
        <w:rPr>
          <w:rFonts w:asciiTheme="majorHAnsi" w:hAnsiTheme="majorHAnsi" w:cstheme="majorHAnsi"/>
          <w:sz w:val="22"/>
          <w:szCs w:val="22"/>
        </w:rPr>
        <w:t xml:space="preserve">ntente </w:t>
      </w:r>
      <w:r>
        <w:rPr>
          <w:rFonts w:asciiTheme="majorHAnsi" w:hAnsiTheme="majorHAnsi" w:cstheme="majorHAnsi"/>
          <w:sz w:val="22"/>
          <w:szCs w:val="22"/>
        </w:rPr>
        <w:t>a pour objectif général de soutenir</w:t>
      </w:r>
      <w:r w:rsidR="008E1F2D" w:rsidRPr="00380D6B">
        <w:rPr>
          <w:rFonts w:asciiTheme="majorHAnsi" w:hAnsiTheme="majorHAnsi" w:cstheme="majorHAnsi"/>
          <w:sz w:val="22"/>
          <w:szCs w:val="22"/>
        </w:rPr>
        <w:t xml:space="preserve"> la réalisation d’initiatives et d’activités visant à </w:t>
      </w:r>
      <w:r w:rsidR="008E1F2D" w:rsidRPr="00FA6FAC">
        <w:rPr>
          <w:rFonts w:asciiTheme="majorHAnsi" w:hAnsiTheme="majorHAnsi" w:cstheme="majorHAnsi"/>
          <w:b/>
          <w:bCs/>
          <w:sz w:val="22"/>
          <w:szCs w:val="22"/>
        </w:rPr>
        <w:t>favoriser la pérennité des services de proximité</w:t>
      </w:r>
      <w:r w:rsidR="008E1F2D" w:rsidRPr="00380D6B">
        <w:rPr>
          <w:rFonts w:asciiTheme="majorHAnsi" w:hAnsiTheme="majorHAnsi" w:cstheme="majorHAnsi"/>
          <w:sz w:val="22"/>
          <w:szCs w:val="22"/>
        </w:rPr>
        <w:t xml:space="preserve"> dans les MRC de la région de la Chaudière-Appalaches</w:t>
      </w:r>
      <w:r w:rsidR="009E6600" w:rsidRPr="00380D6B">
        <w:rPr>
          <w:rFonts w:asciiTheme="majorHAnsi" w:hAnsiTheme="majorHAnsi" w:cstheme="majorHAnsi"/>
          <w:sz w:val="22"/>
          <w:szCs w:val="22"/>
        </w:rPr>
        <w:t>.</w:t>
      </w:r>
    </w:p>
    <w:bookmarkEnd w:id="0"/>
    <w:p w14:paraId="2F286135" w14:textId="0D9158E7" w:rsidR="00422220" w:rsidRDefault="00422220" w:rsidP="00CF7507">
      <w:pPr>
        <w:pStyle w:val="Default"/>
        <w:jc w:val="both"/>
        <w:rPr>
          <w:rFonts w:asciiTheme="majorHAnsi" w:hAnsiTheme="majorHAnsi" w:cstheme="majorHAnsi"/>
          <w:sz w:val="22"/>
          <w:szCs w:val="22"/>
        </w:rPr>
      </w:pPr>
    </w:p>
    <w:p w14:paraId="1A7943E2" w14:textId="79B69C99" w:rsidR="001639CF" w:rsidRPr="00380D6B" w:rsidRDefault="001639CF" w:rsidP="00CF7507">
      <w:pPr>
        <w:pStyle w:val="Default"/>
        <w:jc w:val="both"/>
        <w:rPr>
          <w:rFonts w:asciiTheme="majorHAnsi" w:hAnsiTheme="majorHAnsi" w:cstheme="majorHAnsi"/>
          <w:sz w:val="22"/>
          <w:szCs w:val="22"/>
        </w:rPr>
      </w:pPr>
      <w:bookmarkStart w:id="1" w:name="_Hlk50013997"/>
      <w:r>
        <w:rPr>
          <w:rFonts w:asciiTheme="majorHAnsi" w:hAnsiTheme="majorHAnsi" w:cstheme="majorHAnsi"/>
          <w:sz w:val="22"/>
          <w:szCs w:val="22"/>
        </w:rPr>
        <w:t>L’Entente vise plus spécifiquement à :</w:t>
      </w:r>
    </w:p>
    <w:p w14:paraId="5D872199" w14:textId="77777777" w:rsidR="001639CF" w:rsidRPr="00380D6B" w:rsidRDefault="001639CF" w:rsidP="001639CF">
      <w:pPr>
        <w:pStyle w:val="Default"/>
        <w:numPr>
          <w:ilvl w:val="0"/>
          <w:numId w:val="18"/>
        </w:numPr>
        <w:jc w:val="both"/>
        <w:rPr>
          <w:rFonts w:asciiTheme="majorHAnsi" w:hAnsiTheme="majorHAnsi" w:cstheme="majorHAnsi"/>
          <w:sz w:val="22"/>
          <w:szCs w:val="22"/>
        </w:rPr>
      </w:pPr>
      <w:r w:rsidRPr="00380D6B">
        <w:rPr>
          <w:rFonts w:asciiTheme="majorHAnsi" w:hAnsiTheme="majorHAnsi" w:cstheme="majorHAnsi"/>
          <w:sz w:val="22"/>
          <w:szCs w:val="22"/>
        </w:rPr>
        <w:t>Établir une vision commune relative aux services de proximité essentiels au développement des communautés;</w:t>
      </w:r>
    </w:p>
    <w:p w14:paraId="2420E41E" w14:textId="77777777" w:rsidR="001639CF" w:rsidRPr="00380D6B" w:rsidRDefault="001639CF" w:rsidP="001639CF">
      <w:pPr>
        <w:pStyle w:val="Default"/>
        <w:numPr>
          <w:ilvl w:val="0"/>
          <w:numId w:val="18"/>
        </w:numPr>
        <w:jc w:val="both"/>
        <w:rPr>
          <w:rFonts w:asciiTheme="majorHAnsi" w:hAnsiTheme="majorHAnsi" w:cstheme="majorHAnsi"/>
          <w:sz w:val="22"/>
          <w:szCs w:val="22"/>
        </w:rPr>
      </w:pPr>
      <w:r w:rsidRPr="00380D6B">
        <w:rPr>
          <w:rFonts w:asciiTheme="majorHAnsi" w:hAnsiTheme="majorHAnsi" w:cstheme="majorHAnsi"/>
          <w:sz w:val="22"/>
          <w:szCs w:val="22"/>
        </w:rPr>
        <w:t>Mobiliser l’ensemble des intervenants locaux dans la préservation et le développement de leurs services de proximité;</w:t>
      </w:r>
    </w:p>
    <w:p w14:paraId="1CDC1E34" w14:textId="77777777" w:rsidR="001639CF" w:rsidRPr="00380D6B" w:rsidRDefault="001639CF" w:rsidP="001639CF">
      <w:pPr>
        <w:pStyle w:val="Default"/>
        <w:numPr>
          <w:ilvl w:val="0"/>
          <w:numId w:val="18"/>
        </w:numPr>
        <w:jc w:val="both"/>
        <w:rPr>
          <w:rFonts w:asciiTheme="majorHAnsi" w:hAnsiTheme="majorHAnsi" w:cstheme="majorHAnsi"/>
          <w:sz w:val="22"/>
          <w:szCs w:val="22"/>
        </w:rPr>
      </w:pPr>
      <w:r w:rsidRPr="00380D6B">
        <w:rPr>
          <w:rFonts w:asciiTheme="majorHAnsi" w:hAnsiTheme="majorHAnsi" w:cstheme="majorHAnsi"/>
          <w:sz w:val="22"/>
          <w:szCs w:val="22"/>
        </w:rPr>
        <w:t>Soutenir financièrement et techniquement des services de proximité</w:t>
      </w:r>
    </w:p>
    <w:bookmarkEnd w:id="1"/>
    <w:p w14:paraId="609AE546" w14:textId="77777777" w:rsidR="000F5828" w:rsidRPr="00380D6B" w:rsidRDefault="000F5828" w:rsidP="00CF7507">
      <w:pPr>
        <w:pStyle w:val="Default"/>
        <w:jc w:val="both"/>
        <w:rPr>
          <w:rFonts w:asciiTheme="majorHAnsi" w:hAnsiTheme="majorHAnsi" w:cstheme="majorHAnsi"/>
          <w:sz w:val="22"/>
          <w:szCs w:val="22"/>
        </w:rPr>
      </w:pPr>
    </w:p>
    <w:p w14:paraId="182BBBC4" w14:textId="42C046DD" w:rsidR="00AE0D04" w:rsidRPr="00380D6B" w:rsidRDefault="000F5828" w:rsidP="00CF7507">
      <w:pPr>
        <w:spacing w:after="80" w:line="240" w:lineRule="auto"/>
        <w:jc w:val="both"/>
        <w:rPr>
          <w:rFonts w:asciiTheme="majorHAnsi" w:eastAsia="Times New Roman" w:hAnsiTheme="majorHAnsi" w:cstheme="majorHAnsi"/>
          <w:lang w:eastAsia="fr-CA"/>
        </w:rPr>
      </w:pPr>
      <w:r w:rsidRPr="00380D6B">
        <w:rPr>
          <w:rFonts w:asciiTheme="majorHAnsi" w:hAnsiTheme="majorHAnsi" w:cstheme="majorHAnsi"/>
        </w:rPr>
        <w:t xml:space="preserve">Le comité directeur </w:t>
      </w:r>
      <w:r w:rsidR="00380D6B" w:rsidRPr="00380D6B">
        <w:rPr>
          <w:rFonts w:asciiTheme="majorHAnsi" w:hAnsiTheme="majorHAnsi" w:cstheme="majorHAnsi"/>
        </w:rPr>
        <w:t>a</w:t>
      </w:r>
      <w:r w:rsidRPr="00380D6B">
        <w:rPr>
          <w:rFonts w:asciiTheme="majorHAnsi" w:hAnsiTheme="majorHAnsi" w:cstheme="majorHAnsi"/>
        </w:rPr>
        <w:t xml:space="preserve"> défini un service de proximité comme </w:t>
      </w:r>
      <w:r w:rsidR="00AE0D04" w:rsidRPr="00380D6B">
        <w:rPr>
          <w:rFonts w:asciiTheme="majorHAnsi" w:hAnsiTheme="majorHAnsi" w:cstheme="majorHAnsi"/>
        </w:rPr>
        <w:t xml:space="preserve">étant </w:t>
      </w:r>
      <w:r w:rsidR="00AE0D04" w:rsidRPr="00380D6B">
        <w:rPr>
          <w:rFonts w:asciiTheme="majorHAnsi" w:eastAsia="Times New Roman" w:hAnsiTheme="majorHAnsi" w:cstheme="majorHAnsi"/>
          <w:lang w:eastAsia="fr-CA"/>
        </w:rPr>
        <w:t>tout service qui :</w:t>
      </w:r>
    </w:p>
    <w:p w14:paraId="7A7541A5" w14:textId="77777777" w:rsidR="008E2B61" w:rsidRPr="00380D6B" w:rsidRDefault="008E2B61" w:rsidP="00CF7507">
      <w:pPr>
        <w:spacing w:after="80" w:line="240" w:lineRule="auto"/>
        <w:jc w:val="both"/>
        <w:rPr>
          <w:rFonts w:asciiTheme="majorHAnsi" w:eastAsia="Times New Roman" w:hAnsiTheme="majorHAnsi" w:cstheme="majorHAnsi"/>
          <w:sz w:val="24"/>
          <w:szCs w:val="24"/>
          <w:lang w:eastAsia="fr-CA"/>
        </w:rPr>
      </w:pPr>
    </w:p>
    <w:p w14:paraId="60CF166F" w14:textId="77777777" w:rsidR="00AE0D04" w:rsidRPr="00380D6B" w:rsidRDefault="00AE0D04" w:rsidP="00CF7507">
      <w:pPr>
        <w:pStyle w:val="Default"/>
        <w:numPr>
          <w:ilvl w:val="0"/>
          <w:numId w:val="18"/>
        </w:numPr>
        <w:jc w:val="both"/>
        <w:rPr>
          <w:rFonts w:asciiTheme="majorHAnsi" w:hAnsiTheme="majorHAnsi" w:cstheme="majorHAnsi"/>
          <w:sz w:val="22"/>
          <w:szCs w:val="22"/>
        </w:rPr>
      </w:pPr>
      <w:r w:rsidRPr="00380D6B">
        <w:rPr>
          <w:rFonts w:asciiTheme="majorHAnsi" w:hAnsiTheme="majorHAnsi" w:cstheme="majorHAnsi"/>
          <w:sz w:val="22"/>
          <w:szCs w:val="22"/>
        </w:rPr>
        <w:t>Réponds aux besoins essentiels selon les différents cycles de vie des membres de sa communauté;</w:t>
      </w:r>
    </w:p>
    <w:p w14:paraId="039C8991" w14:textId="77777777" w:rsidR="00AE0D04" w:rsidRPr="00380D6B" w:rsidRDefault="00AE0D04" w:rsidP="00CF7507">
      <w:pPr>
        <w:pStyle w:val="Default"/>
        <w:numPr>
          <w:ilvl w:val="0"/>
          <w:numId w:val="18"/>
        </w:numPr>
        <w:jc w:val="both"/>
        <w:rPr>
          <w:rFonts w:asciiTheme="majorHAnsi" w:hAnsiTheme="majorHAnsi" w:cstheme="majorHAnsi"/>
          <w:sz w:val="22"/>
          <w:szCs w:val="22"/>
        </w:rPr>
      </w:pPr>
      <w:r w:rsidRPr="00380D6B">
        <w:rPr>
          <w:rFonts w:asciiTheme="majorHAnsi" w:hAnsiTheme="majorHAnsi" w:cstheme="majorHAnsi"/>
          <w:sz w:val="22"/>
          <w:szCs w:val="22"/>
        </w:rPr>
        <w:t>Contribue au maintien et/ou au développement de sa communauté;</w:t>
      </w:r>
    </w:p>
    <w:p w14:paraId="27562464" w14:textId="77777777" w:rsidR="00AE0D04" w:rsidRPr="00380D6B" w:rsidRDefault="00AE0D04" w:rsidP="00CF7507">
      <w:pPr>
        <w:pStyle w:val="Default"/>
        <w:numPr>
          <w:ilvl w:val="0"/>
          <w:numId w:val="18"/>
        </w:numPr>
        <w:jc w:val="both"/>
        <w:rPr>
          <w:rFonts w:asciiTheme="majorHAnsi" w:hAnsiTheme="majorHAnsi" w:cstheme="majorHAnsi"/>
          <w:sz w:val="22"/>
          <w:szCs w:val="22"/>
        </w:rPr>
      </w:pPr>
      <w:r w:rsidRPr="00380D6B">
        <w:rPr>
          <w:rFonts w:asciiTheme="majorHAnsi" w:hAnsiTheme="majorHAnsi" w:cstheme="majorHAnsi"/>
          <w:sz w:val="22"/>
          <w:szCs w:val="22"/>
        </w:rPr>
        <w:t>Est accessible et intégré dans une vision territoriale;</w:t>
      </w:r>
    </w:p>
    <w:p w14:paraId="2EBEEA52" w14:textId="77777777" w:rsidR="00AE0D04" w:rsidRPr="00380D6B" w:rsidRDefault="00AE0D04" w:rsidP="00CF7507">
      <w:pPr>
        <w:pStyle w:val="Default"/>
        <w:numPr>
          <w:ilvl w:val="0"/>
          <w:numId w:val="18"/>
        </w:numPr>
        <w:jc w:val="both"/>
        <w:rPr>
          <w:rFonts w:asciiTheme="majorHAnsi" w:hAnsiTheme="majorHAnsi" w:cstheme="majorHAnsi"/>
          <w:sz w:val="22"/>
          <w:szCs w:val="22"/>
        </w:rPr>
      </w:pPr>
      <w:r w:rsidRPr="00380D6B">
        <w:rPr>
          <w:rFonts w:asciiTheme="majorHAnsi" w:hAnsiTheme="majorHAnsi" w:cstheme="majorHAnsi"/>
          <w:sz w:val="22"/>
          <w:szCs w:val="22"/>
        </w:rPr>
        <w:t> Améliore la qualité de vie, le dynamisme et l’attractivité de sa communauté;</w:t>
      </w:r>
    </w:p>
    <w:p w14:paraId="01403B33" w14:textId="69016DF1" w:rsidR="00AE0D04" w:rsidRPr="00F275D3" w:rsidRDefault="00AE0D04" w:rsidP="00CF7507">
      <w:pPr>
        <w:pStyle w:val="Default"/>
        <w:numPr>
          <w:ilvl w:val="0"/>
          <w:numId w:val="18"/>
        </w:numPr>
        <w:jc w:val="both"/>
        <w:rPr>
          <w:rFonts w:asciiTheme="majorHAnsi" w:hAnsiTheme="majorHAnsi" w:cstheme="majorHAnsi"/>
          <w:sz w:val="22"/>
          <w:szCs w:val="22"/>
        </w:rPr>
      </w:pPr>
      <w:r w:rsidRPr="00380D6B">
        <w:rPr>
          <w:rFonts w:asciiTheme="majorHAnsi" w:hAnsiTheme="majorHAnsi" w:cstheme="majorHAnsi"/>
          <w:sz w:val="22"/>
          <w:szCs w:val="22"/>
        </w:rPr>
        <w:t>Consolide le sentiment d'appartenance tout en renforçant le tissu social de sa communauté</w:t>
      </w:r>
      <w:r w:rsidR="00F275D3">
        <w:rPr>
          <w:rFonts w:asciiTheme="majorHAnsi" w:hAnsiTheme="majorHAnsi" w:cstheme="majorHAnsi"/>
          <w:sz w:val="22"/>
          <w:szCs w:val="22"/>
        </w:rPr>
        <w:t>.</w:t>
      </w:r>
    </w:p>
    <w:p w14:paraId="2DBAC117" w14:textId="708E4C7F" w:rsidR="008E1F2D" w:rsidRPr="00380D6B" w:rsidRDefault="008E1F2D" w:rsidP="00CF7507">
      <w:pPr>
        <w:pStyle w:val="Default"/>
        <w:jc w:val="both"/>
        <w:rPr>
          <w:rFonts w:asciiTheme="majorHAnsi" w:hAnsiTheme="majorHAnsi" w:cstheme="majorHAnsi"/>
          <w:sz w:val="22"/>
          <w:szCs w:val="22"/>
        </w:rPr>
      </w:pPr>
    </w:p>
    <w:p w14:paraId="1C0C4A72" w14:textId="56A7E5D0" w:rsidR="00422220" w:rsidRPr="00D938B5" w:rsidRDefault="00422220" w:rsidP="00422220">
      <w:pPr>
        <w:pStyle w:val="Default"/>
        <w:jc w:val="both"/>
        <w:rPr>
          <w:rFonts w:asciiTheme="majorHAnsi" w:hAnsiTheme="majorHAnsi" w:cstheme="majorHAnsi"/>
          <w:b/>
          <w:bCs/>
          <w:i/>
          <w:iCs/>
          <w:sz w:val="22"/>
          <w:szCs w:val="22"/>
        </w:rPr>
      </w:pPr>
      <w:r w:rsidRPr="00D938B5">
        <w:rPr>
          <w:rFonts w:asciiTheme="majorHAnsi" w:hAnsiTheme="majorHAnsi" w:cstheme="majorHAnsi"/>
          <w:sz w:val="22"/>
          <w:szCs w:val="22"/>
        </w:rPr>
        <w:t>Dans le cadre de cette entente, chaque MRC lancera un appel à projet</w:t>
      </w:r>
      <w:r w:rsidR="005B28A1" w:rsidRPr="00D938B5">
        <w:rPr>
          <w:rFonts w:asciiTheme="majorHAnsi" w:hAnsiTheme="majorHAnsi" w:cstheme="majorHAnsi"/>
          <w:sz w:val="22"/>
          <w:szCs w:val="22"/>
        </w:rPr>
        <w:t>s</w:t>
      </w:r>
      <w:r w:rsidRPr="00D938B5">
        <w:rPr>
          <w:rFonts w:asciiTheme="majorHAnsi" w:hAnsiTheme="majorHAnsi" w:cstheme="majorHAnsi"/>
          <w:sz w:val="22"/>
          <w:szCs w:val="22"/>
        </w:rPr>
        <w:t xml:space="preserve"> pour déterminer les projets soutenus.</w:t>
      </w:r>
      <w:r w:rsidR="00EE40DE" w:rsidRPr="00D938B5">
        <w:rPr>
          <w:rFonts w:asciiTheme="majorHAnsi" w:hAnsiTheme="majorHAnsi" w:cstheme="majorHAnsi"/>
          <w:sz w:val="22"/>
          <w:szCs w:val="22"/>
        </w:rPr>
        <w:t xml:space="preserve"> Un montant maximal total de </w:t>
      </w:r>
      <w:r w:rsidR="003D2BFC" w:rsidRPr="00D938B5">
        <w:rPr>
          <w:rFonts w:asciiTheme="majorHAnsi" w:hAnsiTheme="majorHAnsi" w:cstheme="majorHAnsi"/>
          <w:b/>
          <w:bCs/>
          <w:sz w:val="22"/>
          <w:szCs w:val="22"/>
        </w:rPr>
        <w:t>80</w:t>
      </w:r>
      <w:r w:rsidR="00DC0D63" w:rsidRPr="00D938B5">
        <w:rPr>
          <w:rFonts w:asciiTheme="majorHAnsi" w:hAnsiTheme="majorHAnsi" w:cstheme="majorHAnsi"/>
          <w:b/>
          <w:bCs/>
          <w:sz w:val="22"/>
          <w:szCs w:val="22"/>
        </w:rPr>
        <w:t> </w:t>
      </w:r>
      <w:r w:rsidR="00EE40DE" w:rsidRPr="00D938B5">
        <w:rPr>
          <w:rFonts w:asciiTheme="majorHAnsi" w:hAnsiTheme="majorHAnsi" w:cstheme="majorHAnsi"/>
          <w:b/>
          <w:bCs/>
          <w:sz w:val="22"/>
          <w:szCs w:val="22"/>
        </w:rPr>
        <w:t>000</w:t>
      </w:r>
      <w:r w:rsidR="00DC0D63" w:rsidRPr="00D938B5">
        <w:rPr>
          <w:rFonts w:asciiTheme="majorHAnsi" w:hAnsiTheme="majorHAnsi" w:cstheme="majorHAnsi"/>
          <w:b/>
          <w:bCs/>
          <w:sz w:val="22"/>
          <w:szCs w:val="22"/>
        </w:rPr>
        <w:t> </w:t>
      </w:r>
      <w:r w:rsidR="00EE40DE" w:rsidRPr="00D938B5">
        <w:rPr>
          <w:rFonts w:asciiTheme="majorHAnsi" w:hAnsiTheme="majorHAnsi" w:cstheme="majorHAnsi"/>
          <w:b/>
          <w:bCs/>
          <w:sz w:val="22"/>
          <w:szCs w:val="22"/>
        </w:rPr>
        <w:t>$</w:t>
      </w:r>
      <w:r w:rsidR="00EE40DE" w:rsidRPr="00D938B5">
        <w:rPr>
          <w:rFonts w:asciiTheme="majorHAnsi" w:hAnsiTheme="majorHAnsi" w:cstheme="majorHAnsi"/>
          <w:sz w:val="22"/>
          <w:szCs w:val="22"/>
        </w:rPr>
        <w:t xml:space="preserve"> sera disponible pour cet appel de projet</w:t>
      </w:r>
      <w:r w:rsidR="005B28A1" w:rsidRPr="00D938B5">
        <w:rPr>
          <w:rFonts w:asciiTheme="majorHAnsi" w:hAnsiTheme="majorHAnsi" w:cstheme="majorHAnsi"/>
          <w:sz w:val="22"/>
          <w:szCs w:val="22"/>
        </w:rPr>
        <w:t>s</w:t>
      </w:r>
    </w:p>
    <w:p w14:paraId="507C03D8" w14:textId="77777777" w:rsidR="00422220" w:rsidRPr="00D938B5" w:rsidRDefault="00422220" w:rsidP="00CF7507">
      <w:pPr>
        <w:pStyle w:val="Default"/>
        <w:jc w:val="both"/>
        <w:rPr>
          <w:rFonts w:asciiTheme="majorHAnsi" w:hAnsiTheme="majorHAnsi" w:cstheme="majorHAnsi"/>
          <w:sz w:val="22"/>
          <w:szCs w:val="22"/>
        </w:rPr>
      </w:pPr>
    </w:p>
    <w:p w14:paraId="45EA7523" w14:textId="5909E945" w:rsidR="00DF661C" w:rsidRDefault="00DF661C" w:rsidP="00F275D3">
      <w:pPr>
        <w:pStyle w:val="Default"/>
        <w:jc w:val="both"/>
        <w:rPr>
          <w:rFonts w:asciiTheme="majorHAnsi" w:hAnsiTheme="majorHAnsi" w:cstheme="majorHAnsi"/>
          <w:sz w:val="22"/>
          <w:szCs w:val="22"/>
        </w:rPr>
      </w:pPr>
      <w:r w:rsidRPr="00D938B5">
        <w:rPr>
          <w:rFonts w:asciiTheme="majorHAnsi" w:hAnsiTheme="majorHAnsi" w:cstheme="majorHAnsi"/>
          <w:sz w:val="22"/>
          <w:szCs w:val="22"/>
        </w:rPr>
        <w:t xml:space="preserve">Ce document présente le cadre de gestion </w:t>
      </w:r>
      <w:r w:rsidR="009D6786" w:rsidRPr="00D938B5">
        <w:rPr>
          <w:rFonts w:asciiTheme="majorHAnsi" w:hAnsiTheme="majorHAnsi" w:cstheme="majorHAnsi"/>
          <w:sz w:val="22"/>
          <w:szCs w:val="22"/>
        </w:rPr>
        <w:t>pour l</w:t>
      </w:r>
      <w:r w:rsidR="00422220" w:rsidRPr="00D938B5">
        <w:rPr>
          <w:rFonts w:asciiTheme="majorHAnsi" w:hAnsiTheme="majorHAnsi" w:cstheme="majorHAnsi"/>
          <w:sz w:val="22"/>
          <w:szCs w:val="22"/>
        </w:rPr>
        <w:t>a</w:t>
      </w:r>
      <w:r w:rsidR="00C221A0" w:rsidRPr="00D938B5">
        <w:rPr>
          <w:rFonts w:asciiTheme="majorHAnsi" w:hAnsiTheme="majorHAnsi" w:cstheme="majorHAnsi"/>
          <w:sz w:val="22"/>
          <w:szCs w:val="22"/>
        </w:rPr>
        <w:t xml:space="preserve"> MRC de La Nouvelle-Beauce.</w:t>
      </w:r>
      <w:r w:rsidR="009D6786">
        <w:rPr>
          <w:rFonts w:asciiTheme="majorHAnsi" w:hAnsiTheme="majorHAnsi" w:cstheme="majorHAnsi"/>
          <w:sz w:val="22"/>
          <w:szCs w:val="22"/>
        </w:rPr>
        <w:t xml:space="preserve"> </w:t>
      </w:r>
    </w:p>
    <w:p w14:paraId="605F693D" w14:textId="77777777" w:rsidR="00F275D3" w:rsidRPr="00380D6B" w:rsidRDefault="00F275D3" w:rsidP="00F275D3">
      <w:pPr>
        <w:pStyle w:val="Default"/>
        <w:jc w:val="both"/>
        <w:rPr>
          <w:rFonts w:asciiTheme="majorHAnsi" w:hAnsiTheme="majorHAnsi" w:cstheme="majorHAnsi"/>
          <w:sz w:val="22"/>
          <w:szCs w:val="22"/>
        </w:rPr>
      </w:pPr>
    </w:p>
    <w:p w14:paraId="35023C6C" w14:textId="77777777" w:rsidR="00F337B2" w:rsidRPr="00380D6B" w:rsidRDefault="00F337B2" w:rsidP="00DF661C">
      <w:pPr>
        <w:pStyle w:val="Default"/>
        <w:rPr>
          <w:rFonts w:asciiTheme="majorHAnsi" w:hAnsiTheme="majorHAnsi" w:cstheme="majorHAnsi"/>
          <w:sz w:val="23"/>
          <w:szCs w:val="23"/>
        </w:rPr>
      </w:pPr>
    </w:p>
    <w:p w14:paraId="3191C0E2" w14:textId="77777777" w:rsidR="00AA039D" w:rsidRPr="00380D6B" w:rsidRDefault="00320BEA" w:rsidP="00DF661C">
      <w:pPr>
        <w:pStyle w:val="Default"/>
        <w:pBdr>
          <w:bottom w:val="single" w:sz="12" w:space="1" w:color="auto"/>
        </w:pBdr>
        <w:rPr>
          <w:rFonts w:asciiTheme="majorHAnsi" w:hAnsiTheme="majorHAnsi" w:cstheme="majorHAnsi"/>
        </w:rPr>
      </w:pPr>
      <w:r w:rsidRPr="00380D6B">
        <w:rPr>
          <w:rFonts w:asciiTheme="majorHAnsi" w:hAnsiTheme="majorHAnsi" w:cstheme="majorHAnsi"/>
        </w:rPr>
        <w:t>L</w:t>
      </w:r>
      <w:r w:rsidR="00DF661C" w:rsidRPr="00380D6B">
        <w:rPr>
          <w:rFonts w:asciiTheme="majorHAnsi" w:hAnsiTheme="majorHAnsi" w:cstheme="majorHAnsi"/>
        </w:rPr>
        <w:t>es actions privilégiées</w:t>
      </w:r>
    </w:p>
    <w:p w14:paraId="7274772D" w14:textId="5AD9F1AF" w:rsidR="00DF661C" w:rsidRPr="00380D6B" w:rsidRDefault="00DF661C" w:rsidP="00DF661C">
      <w:pPr>
        <w:pStyle w:val="Default"/>
        <w:rPr>
          <w:rFonts w:asciiTheme="majorHAnsi" w:hAnsiTheme="majorHAnsi" w:cstheme="majorHAnsi"/>
          <w:sz w:val="23"/>
          <w:szCs w:val="23"/>
        </w:rPr>
      </w:pPr>
      <w:r w:rsidRPr="00380D6B">
        <w:rPr>
          <w:rFonts w:asciiTheme="majorHAnsi" w:hAnsiTheme="majorHAnsi" w:cstheme="majorHAnsi"/>
          <w:sz w:val="23"/>
          <w:szCs w:val="23"/>
        </w:rPr>
        <w:t xml:space="preserve"> </w:t>
      </w:r>
    </w:p>
    <w:p w14:paraId="2B98E6E1" w14:textId="2F2631A5" w:rsidR="00DF661C" w:rsidRPr="00380D6B" w:rsidRDefault="00DF661C" w:rsidP="00DF661C">
      <w:pPr>
        <w:pStyle w:val="Default"/>
        <w:rPr>
          <w:rFonts w:asciiTheme="majorHAnsi" w:hAnsiTheme="majorHAnsi" w:cstheme="majorHAnsi"/>
          <w:sz w:val="22"/>
          <w:szCs w:val="22"/>
        </w:rPr>
      </w:pPr>
      <w:r w:rsidRPr="00380D6B">
        <w:rPr>
          <w:rFonts w:asciiTheme="majorHAnsi" w:hAnsiTheme="majorHAnsi" w:cstheme="majorHAnsi"/>
          <w:sz w:val="22"/>
          <w:szCs w:val="22"/>
        </w:rPr>
        <w:t xml:space="preserve">Pour être admissible à un financement, un projet doit concorder avec </w:t>
      </w:r>
      <w:r w:rsidR="00320BEA" w:rsidRPr="00380D6B">
        <w:rPr>
          <w:rFonts w:asciiTheme="majorHAnsi" w:hAnsiTheme="majorHAnsi" w:cstheme="majorHAnsi"/>
          <w:sz w:val="22"/>
          <w:szCs w:val="22"/>
        </w:rPr>
        <w:t>la définition d’un service de proximité.</w:t>
      </w:r>
      <w:r w:rsidRPr="00380D6B">
        <w:rPr>
          <w:rFonts w:asciiTheme="majorHAnsi" w:hAnsiTheme="majorHAnsi" w:cstheme="majorHAnsi"/>
          <w:sz w:val="22"/>
          <w:szCs w:val="22"/>
        </w:rPr>
        <w:t xml:space="preserve"> </w:t>
      </w:r>
    </w:p>
    <w:p w14:paraId="674B4E7F" w14:textId="77777777" w:rsidR="00E107FD" w:rsidRPr="00380D6B" w:rsidRDefault="00E107FD" w:rsidP="00DF661C">
      <w:pPr>
        <w:pStyle w:val="Default"/>
        <w:rPr>
          <w:rFonts w:asciiTheme="majorHAnsi" w:hAnsiTheme="majorHAnsi" w:cstheme="majorHAnsi"/>
          <w:sz w:val="22"/>
          <w:szCs w:val="22"/>
        </w:rPr>
      </w:pPr>
    </w:p>
    <w:p w14:paraId="71490BC2" w14:textId="7075AC4F" w:rsidR="00DF661C" w:rsidRPr="00380D6B" w:rsidRDefault="00DF661C" w:rsidP="00DF661C">
      <w:pPr>
        <w:pStyle w:val="Default"/>
        <w:rPr>
          <w:rFonts w:asciiTheme="majorHAnsi" w:hAnsiTheme="majorHAnsi" w:cstheme="majorHAnsi"/>
          <w:sz w:val="22"/>
          <w:szCs w:val="22"/>
        </w:rPr>
      </w:pPr>
      <w:r w:rsidRPr="00380D6B">
        <w:rPr>
          <w:rFonts w:asciiTheme="majorHAnsi" w:hAnsiTheme="majorHAnsi" w:cstheme="majorHAnsi"/>
          <w:sz w:val="22"/>
          <w:szCs w:val="22"/>
        </w:rPr>
        <w:t>S’il concorde également avec</w:t>
      </w:r>
      <w:r w:rsidR="00320BEA" w:rsidRPr="00380D6B">
        <w:rPr>
          <w:rFonts w:asciiTheme="majorHAnsi" w:hAnsiTheme="majorHAnsi" w:cstheme="majorHAnsi"/>
          <w:sz w:val="22"/>
          <w:szCs w:val="22"/>
        </w:rPr>
        <w:t xml:space="preserve"> plusieurs </w:t>
      </w:r>
      <w:r w:rsidR="007A384A">
        <w:rPr>
          <w:rFonts w:asciiTheme="majorHAnsi" w:hAnsiTheme="majorHAnsi" w:cstheme="majorHAnsi"/>
          <w:sz w:val="22"/>
          <w:szCs w:val="22"/>
        </w:rPr>
        <w:t>d</w:t>
      </w:r>
      <w:r w:rsidR="00320BEA" w:rsidRPr="00380D6B">
        <w:rPr>
          <w:rFonts w:asciiTheme="majorHAnsi" w:hAnsiTheme="majorHAnsi" w:cstheme="majorHAnsi"/>
          <w:sz w:val="22"/>
          <w:szCs w:val="22"/>
        </w:rPr>
        <w:t>es critères d’analyse,</w:t>
      </w:r>
      <w:r w:rsidRPr="00380D6B">
        <w:rPr>
          <w:rFonts w:asciiTheme="majorHAnsi" w:hAnsiTheme="majorHAnsi" w:cstheme="majorHAnsi"/>
          <w:sz w:val="22"/>
          <w:szCs w:val="22"/>
        </w:rPr>
        <w:t xml:space="preserve"> il sera alors plus susceptible d’être retenu par le comité </w:t>
      </w:r>
      <w:r w:rsidR="00320BEA" w:rsidRPr="00380D6B">
        <w:rPr>
          <w:rFonts w:asciiTheme="majorHAnsi" w:hAnsiTheme="majorHAnsi" w:cstheme="majorHAnsi"/>
          <w:sz w:val="22"/>
          <w:szCs w:val="22"/>
        </w:rPr>
        <w:t>local</w:t>
      </w:r>
      <w:r w:rsidRPr="00380D6B">
        <w:rPr>
          <w:rFonts w:asciiTheme="majorHAnsi" w:hAnsiTheme="majorHAnsi" w:cstheme="majorHAnsi"/>
          <w:sz w:val="22"/>
          <w:szCs w:val="22"/>
        </w:rPr>
        <w:t xml:space="preserve"> de sélection de projets</w:t>
      </w:r>
      <w:r w:rsidR="00320BEA" w:rsidRPr="00380D6B">
        <w:rPr>
          <w:rFonts w:asciiTheme="majorHAnsi" w:hAnsiTheme="majorHAnsi" w:cstheme="majorHAnsi"/>
          <w:sz w:val="22"/>
          <w:szCs w:val="22"/>
        </w:rPr>
        <w:t xml:space="preserve"> et, par la suite, le comité directeur</w:t>
      </w:r>
      <w:r w:rsidRPr="00380D6B">
        <w:rPr>
          <w:rFonts w:asciiTheme="majorHAnsi" w:hAnsiTheme="majorHAnsi" w:cstheme="majorHAnsi"/>
          <w:sz w:val="22"/>
          <w:szCs w:val="22"/>
        </w:rPr>
        <w:t>.</w:t>
      </w:r>
    </w:p>
    <w:p w14:paraId="23DE11B8" w14:textId="57EB19C9" w:rsidR="00DF661C" w:rsidRPr="00380D6B" w:rsidRDefault="00DF661C" w:rsidP="00DF661C">
      <w:pPr>
        <w:pStyle w:val="Default"/>
        <w:rPr>
          <w:rFonts w:asciiTheme="majorHAnsi" w:hAnsiTheme="majorHAnsi" w:cstheme="majorHAnsi"/>
          <w:sz w:val="22"/>
          <w:szCs w:val="22"/>
        </w:rPr>
      </w:pPr>
      <w:r w:rsidRPr="00380D6B">
        <w:rPr>
          <w:rFonts w:asciiTheme="majorHAnsi" w:hAnsiTheme="majorHAnsi" w:cstheme="majorHAnsi"/>
          <w:sz w:val="22"/>
          <w:szCs w:val="22"/>
        </w:rPr>
        <w:t xml:space="preserve"> </w:t>
      </w:r>
    </w:p>
    <w:p w14:paraId="4D04CB51" w14:textId="6C46D767" w:rsidR="00F337B2" w:rsidRDefault="00F337B2" w:rsidP="00DF661C">
      <w:pPr>
        <w:pStyle w:val="Default"/>
        <w:rPr>
          <w:rFonts w:asciiTheme="majorHAnsi" w:hAnsiTheme="majorHAnsi" w:cstheme="majorHAnsi"/>
          <w:sz w:val="23"/>
          <w:szCs w:val="23"/>
        </w:rPr>
      </w:pPr>
    </w:p>
    <w:p w14:paraId="74C2745D" w14:textId="77777777" w:rsidR="00C221A0" w:rsidRPr="00380D6B" w:rsidRDefault="00C221A0" w:rsidP="00DF661C">
      <w:pPr>
        <w:pStyle w:val="Default"/>
        <w:rPr>
          <w:rFonts w:asciiTheme="majorHAnsi" w:hAnsiTheme="majorHAnsi" w:cstheme="majorHAnsi"/>
          <w:sz w:val="23"/>
          <w:szCs w:val="23"/>
        </w:rPr>
      </w:pPr>
    </w:p>
    <w:p w14:paraId="195A85DE" w14:textId="7E798BC7" w:rsidR="00DF661C" w:rsidRPr="00380D6B" w:rsidRDefault="00DF661C" w:rsidP="00DF661C">
      <w:pPr>
        <w:pStyle w:val="Default"/>
        <w:pBdr>
          <w:bottom w:val="single" w:sz="12" w:space="1" w:color="auto"/>
        </w:pBdr>
        <w:rPr>
          <w:rFonts w:asciiTheme="majorHAnsi" w:hAnsiTheme="majorHAnsi" w:cstheme="majorHAnsi"/>
        </w:rPr>
      </w:pPr>
      <w:r w:rsidRPr="00380D6B">
        <w:rPr>
          <w:rFonts w:asciiTheme="majorHAnsi" w:hAnsiTheme="majorHAnsi" w:cstheme="majorHAnsi"/>
        </w:rPr>
        <w:lastRenderedPageBreak/>
        <w:t xml:space="preserve">Le </w:t>
      </w:r>
      <w:bookmarkStart w:id="2" w:name="_Hlk46309010"/>
      <w:r w:rsidR="007A384A">
        <w:rPr>
          <w:rFonts w:asciiTheme="majorHAnsi" w:hAnsiTheme="majorHAnsi" w:cstheme="majorHAnsi"/>
        </w:rPr>
        <w:t>C</w:t>
      </w:r>
      <w:r w:rsidRPr="00380D6B">
        <w:rPr>
          <w:rFonts w:asciiTheme="majorHAnsi" w:hAnsiTheme="majorHAnsi" w:cstheme="majorHAnsi"/>
        </w:rPr>
        <w:t xml:space="preserve">omité </w:t>
      </w:r>
      <w:r w:rsidR="00320BEA" w:rsidRPr="00380D6B">
        <w:rPr>
          <w:rFonts w:asciiTheme="majorHAnsi" w:hAnsiTheme="majorHAnsi" w:cstheme="majorHAnsi"/>
        </w:rPr>
        <w:t>local</w:t>
      </w:r>
      <w:r w:rsidRPr="00380D6B">
        <w:rPr>
          <w:rFonts w:asciiTheme="majorHAnsi" w:hAnsiTheme="majorHAnsi" w:cstheme="majorHAnsi"/>
        </w:rPr>
        <w:t xml:space="preserve"> de sélection de projets </w:t>
      </w:r>
      <w:bookmarkEnd w:id="2"/>
      <w:r w:rsidR="00320BEA" w:rsidRPr="00380D6B">
        <w:rPr>
          <w:rFonts w:asciiTheme="majorHAnsi" w:hAnsiTheme="majorHAnsi" w:cstheme="majorHAnsi"/>
        </w:rPr>
        <w:t xml:space="preserve">et </w:t>
      </w:r>
      <w:r w:rsidR="007A384A">
        <w:rPr>
          <w:rFonts w:asciiTheme="majorHAnsi" w:hAnsiTheme="majorHAnsi" w:cstheme="majorHAnsi"/>
        </w:rPr>
        <w:t>C</w:t>
      </w:r>
      <w:r w:rsidR="00320BEA" w:rsidRPr="00380D6B">
        <w:rPr>
          <w:rFonts w:asciiTheme="majorHAnsi" w:hAnsiTheme="majorHAnsi" w:cstheme="majorHAnsi"/>
        </w:rPr>
        <w:t>omité directeur.</w:t>
      </w:r>
    </w:p>
    <w:p w14:paraId="510A1E98" w14:textId="77777777" w:rsidR="00F510AB" w:rsidRPr="00380D6B" w:rsidRDefault="00F510AB" w:rsidP="00DF661C">
      <w:pPr>
        <w:pStyle w:val="Default"/>
        <w:rPr>
          <w:rFonts w:asciiTheme="majorHAnsi" w:hAnsiTheme="majorHAnsi" w:cstheme="majorHAnsi"/>
          <w:sz w:val="22"/>
          <w:szCs w:val="22"/>
        </w:rPr>
      </w:pPr>
    </w:p>
    <w:p w14:paraId="1F6B26EE" w14:textId="06A6735D" w:rsidR="007A384A" w:rsidRPr="00D938B5" w:rsidRDefault="007A384A" w:rsidP="00256E68">
      <w:pPr>
        <w:pStyle w:val="Default"/>
        <w:jc w:val="both"/>
        <w:rPr>
          <w:rFonts w:asciiTheme="majorHAnsi" w:hAnsiTheme="majorHAnsi" w:cstheme="majorHAnsi"/>
          <w:sz w:val="22"/>
          <w:szCs w:val="22"/>
        </w:rPr>
      </w:pPr>
      <w:r w:rsidRPr="00D938B5">
        <w:rPr>
          <w:rFonts w:asciiTheme="majorHAnsi" w:hAnsiTheme="majorHAnsi" w:cstheme="majorHAnsi"/>
          <w:sz w:val="22"/>
          <w:szCs w:val="22"/>
        </w:rPr>
        <w:t>Composition des comités :</w:t>
      </w:r>
    </w:p>
    <w:p w14:paraId="61C7B0E6" w14:textId="77777777" w:rsidR="007A384A" w:rsidRPr="00D938B5" w:rsidRDefault="007A384A" w:rsidP="00256E68">
      <w:pPr>
        <w:pStyle w:val="Default"/>
        <w:jc w:val="both"/>
        <w:rPr>
          <w:rFonts w:asciiTheme="majorHAnsi" w:hAnsiTheme="majorHAnsi" w:cstheme="majorHAnsi"/>
          <w:sz w:val="22"/>
          <w:szCs w:val="22"/>
        </w:rPr>
      </w:pPr>
    </w:p>
    <w:p w14:paraId="5859D023" w14:textId="77777777" w:rsidR="00C221A0" w:rsidRPr="00D938B5" w:rsidRDefault="00BA5D80" w:rsidP="00256E68">
      <w:pPr>
        <w:pStyle w:val="Default"/>
        <w:jc w:val="both"/>
        <w:rPr>
          <w:rFonts w:asciiTheme="majorHAnsi" w:hAnsiTheme="majorHAnsi" w:cstheme="majorHAnsi"/>
          <w:sz w:val="22"/>
          <w:szCs w:val="22"/>
        </w:rPr>
      </w:pPr>
      <w:r w:rsidRPr="00D938B5">
        <w:rPr>
          <w:rFonts w:asciiTheme="majorHAnsi" w:hAnsiTheme="majorHAnsi" w:cstheme="majorHAnsi"/>
          <w:sz w:val="22"/>
          <w:szCs w:val="22"/>
        </w:rPr>
        <w:t xml:space="preserve">Le </w:t>
      </w:r>
      <w:r w:rsidR="007A384A" w:rsidRPr="00D938B5">
        <w:rPr>
          <w:rFonts w:asciiTheme="majorHAnsi" w:hAnsiTheme="majorHAnsi" w:cstheme="majorHAnsi"/>
          <w:b/>
          <w:bCs/>
          <w:sz w:val="22"/>
          <w:szCs w:val="22"/>
        </w:rPr>
        <w:t>C</w:t>
      </w:r>
      <w:r w:rsidRPr="00D938B5">
        <w:rPr>
          <w:rFonts w:asciiTheme="majorHAnsi" w:hAnsiTheme="majorHAnsi" w:cstheme="majorHAnsi"/>
          <w:b/>
          <w:bCs/>
          <w:sz w:val="22"/>
          <w:szCs w:val="22"/>
        </w:rPr>
        <w:t>omité loca</w:t>
      </w:r>
      <w:r w:rsidR="007A384A" w:rsidRPr="00D938B5">
        <w:rPr>
          <w:rFonts w:asciiTheme="majorHAnsi" w:hAnsiTheme="majorHAnsi" w:cstheme="majorHAnsi"/>
          <w:b/>
          <w:bCs/>
          <w:sz w:val="22"/>
          <w:szCs w:val="22"/>
        </w:rPr>
        <w:t>l</w:t>
      </w:r>
      <w:r w:rsidRPr="00D938B5">
        <w:rPr>
          <w:rFonts w:asciiTheme="majorHAnsi" w:hAnsiTheme="majorHAnsi" w:cstheme="majorHAnsi"/>
          <w:b/>
          <w:bCs/>
          <w:sz w:val="22"/>
          <w:szCs w:val="22"/>
        </w:rPr>
        <w:t xml:space="preserve"> de sélection de projets</w:t>
      </w:r>
      <w:r w:rsidRPr="00D938B5">
        <w:rPr>
          <w:rFonts w:asciiTheme="majorHAnsi" w:hAnsiTheme="majorHAnsi" w:cstheme="majorHAnsi"/>
          <w:sz w:val="22"/>
          <w:szCs w:val="22"/>
        </w:rPr>
        <w:t xml:space="preserve"> ser</w:t>
      </w:r>
      <w:r w:rsidR="007A384A" w:rsidRPr="00D938B5">
        <w:rPr>
          <w:rFonts w:asciiTheme="majorHAnsi" w:hAnsiTheme="majorHAnsi" w:cstheme="majorHAnsi"/>
          <w:sz w:val="22"/>
          <w:szCs w:val="22"/>
        </w:rPr>
        <w:t>a</w:t>
      </w:r>
      <w:r w:rsidRPr="00D938B5">
        <w:rPr>
          <w:rFonts w:asciiTheme="majorHAnsi" w:hAnsiTheme="majorHAnsi" w:cstheme="majorHAnsi"/>
          <w:sz w:val="22"/>
          <w:szCs w:val="22"/>
        </w:rPr>
        <w:t xml:space="preserve"> composé de</w:t>
      </w:r>
      <w:r w:rsidR="00380D6B" w:rsidRPr="00D938B5">
        <w:rPr>
          <w:rFonts w:asciiTheme="majorHAnsi" w:hAnsiTheme="majorHAnsi" w:cstheme="majorHAnsi"/>
          <w:sz w:val="22"/>
          <w:szCs w:val="22"/>
        </w:rPr>
        <w:t xml:space="preserve"> : </w:t>
      </w:r>
    </w:p>
    <w:p w14:paraId="7C3F6DEE" w14:textId="77777777" w:rsidR="00C221A0" w:rsidRPr="00D938B5" w:rsidRDefault="00C221A0" w:rsidP="00256E68">
      <w:pPr>
        <w:pStyle w:val="Default"/>
        <w:jc w:val="both"/>
        <w:rPr>
          <w:rFonts w:asciiTheme="majorHAnsi" w:hAnsiTheme="majorHAnsi" w:cstheme="majorHAnsi"/>
          <w:sz w:val="22"/>
          <w:szCs w:val="22"/>
        </w:rPr>
      </w:pPr>
    </w:p>
    <w:p w14:paraId="25FA2F6E" w14:textId="105D6C2D" w:rsidR="00083DC1" w:rsidRPr="00083DC1" w:rsidRDefault="00083DC1" w:rsidP="00083DC1">
      <w:pPr>
        <w:pStyle w:val="Default"/>
        <w:numPr>
          <w:ilvl w:val="0"/>
          <w:numId w:val="24"/>
        </w:numPr>
        <w:ind w:left="1080"/>
        <w:jc w:val="both"/>
        <w:rPr>
          <w:rFonts w:asciiTheme="majorHAnsi" w:hAnsiTheme="majorHAnsi" w:cstheme="majorHAnsi"/>
          <w:sz w:val="22"/>
          <w:szCs w:val="22"/>
        </w:rPr>
      </w:pPr>
      <w:r>
        <w:rPr>
          <w:rFonts w:asciiTheme="majorHAnsi" w:hAnsiTheme="majorHAnsi" w:cstheme="majorHAnsi"/>
          <w:sz w:val="22"/>
          <w:szCs w:val="22"/>
        </w:rPr>
        <w:t>D</w:t>
      </w:r>
      <w:r w:rsidRPr="00083DC1">
        <w:rPr>
          <w:rFonts w:asciiTheme="majorHAnsi" w:hAnsiTheme="majorHAnsi" w:cstheme="majorHAnsi"/>
          <w:sz w:val="22"/>
          <w:szCs w:val="22"/>
        </w:rPr>
        <w:t>irecteur général</w:t>
      </w:r>
      <w:r>
        <w:rPr>
          <w:rFonts w:asciiTheme="majorHAnsi" w:hAnsiTheme="majorHAnsi" w:cstheme="majorHAnsi"/>
          <w:sz w:val="22"/>
          <w:szCs w:val="22"/>
        </w:rPr>
        <w:t>;</w:t>
      </w:r>
    </w:p>
    <w:p w14:paraId="6F2AD7F6" w14:textId="3A9103E5" w:rsidR="00083DC1" w:rsidRPr="00083DC1" w:rsidRDefault="00083DC1" w:rsidP="00083DC1">
      <w:pPr>
        <w:pStyle w:val="Default"/>
        <w:numPr>
          <w:ilvl w:val="0"/>
          <w:numId w:val="24"/>
        </w:numPr>
        <w:ind w:left="1080"/>
        <w:jc w:val="both"/>
        <w:rPr>
          <w:rFonts w:asciiTheme="majorHAnsi" w:hAnsiTheme="majorHAnsi" w:cstheme="majorHAnsi"/>
          <w:sz w:val="22"/>
          <w:szCs w:val="22"/>
        </w:rPr>
      </w:pPr>
      <w:r>
        <w:rPr>
          <w:rFonts w:asciiTheme="majorHAnsi" w:hAnsiTheme="majorHAnsi" w:cstheme="majorHAnsi"/>
          <w:sz w:val="22"/>
          <w:szCs w:val="22"/>
        </w:rPr>
        <w:t>D</w:t>
      </w:r>
      <w:r w:rsidRPr="00083DC1">
        <w:rPr>
          <w:rFonts w:asciiTheme="majorHAnsi" w:hAnsiTheme="majorHAnsi" w:cstheme="majorHAnsi"/>
          <w:sz w:val="22"/>
          <w:szCs w:val="22"/>
        </w:rPr>
        <w:t>irectrice des finances et secrétaire-trésorière adjointe</w:t>
      </w:r>
      <w:r>
        <w:rPr>
          <w:rFonts w:asciiTheme="majorHAnsi" w:hAnsiTheme="majorHAnsi" w:cstheme="majorHAnsi"/>
          <w:sz w:val="22"/>
          <w:szCs w:val="22"/>
        </w:rPr>
        <w:t>;</w:t>
      </w:r>
    </w:p>
    <w:p w14:paraId="43309ABB" w14:textId="40A2A13D" w:rsidR="00083DC1" w:rsidRPr="00083DC1" w:rsidRDefault="00083DC1" w:rsidP="00083DC1">
      <w:pPr>
        <w:pStyle w:val="Default"/>
        <w:numPr>
          <w:ilvl w:val="0"/>
          <w:numId w:val="24"/>
        </w:numPr>
        <w:ind w:left="1080"/>
        <w:jc w:val="both"/>
        <w:rPr>
          <w:rFonts w:asciiTheme="majorHAnsi" w:hAnsiTheme="majorHAnsi" w:cstheme="majorHAnsi"/>
          <w:sz w:val="22"/>
          <w:szCs w:val="22"/>
        </w:rPr>
      </w:pPr>
      <w:r>
        <w:rPr>
          <w:rFonts w:asciiTheme="majorHAnsi" w:hAnsiTheme="majorHAnsi" w:cstheme="majorHAnsi"/>
          <w:sz w:val="22"/>
          <w:szCs w:val="22"/>
        </w:rPr>
        <w:t>D</w:t>
      </w:r>
      <w:r w:rsidRPr="00083DC1">
        <w:rPr>
          <w:rFonts w:asciiTheme="majorHAnsi" w:hAnsiTheme="majorHAnsi" w:cstheme="majorHAnsi"/>
          <w:sz w:val="22"/>
          <w:szCs w:val="22"/>
        </w:rPr>
        <w:t xml:space="preserve">irectrice du Service de l’aménagement et développement du territoire </w:t>
      </w:r>
      <w:r>
        <w:rPr>
          <w:rFonts w:asciiTheme="majorHAnsi" w:hAnsiTheme="majorHAnsi" w:cstheme="majorHAnsi"/>
          <w:sz w:val="22"/>
          <w:szCs w:val="22"/>
        </w:rPr>
        <w:t>;</w:t>
      </w:r>
    </w:p>
    <w:p w14:paraId="118E2E3D" w14:textId="2403CF6B" w:rsidR="00C221A0" w:rsidRPr="00083DC1" w:rsidRDefault="00083DC1" w:rsidP="00083DC1">
      <w:pPr>
        <w:pStyle w:val="Default"/>
        <w:numPr>
          <w:ilvl w:val="0"/>
          <w:numId w:val="24"/>
        </w:numPr>
        <w:ind w:left="1080"/>
        <w:jc w:val="both"/>
        <w:rPr>
          <w:rFonts w:asciiTheme="majorHAnsi" w:hAnsiTheme="majorHAnsi" w:cstheme="majorHAnsi"/>
          <w:sz w:val="22"/>
          <w:szCs w:val="22"/>
        </w:rPr>
      </w:pPr>
      <w:r>
        <w:rPr>
          <w:rFonts w:asciiTheme="majorHAnsi" w:hAnsiTheme="majorHAnsi" w:cstheme="majorHAnsi"/>
          <w:sz w:val="22"/>
          <w:szCs w:val="22"/>
        </w:rPr>
        <w:t>L</w:t>
      </w:r>
      <w:r w:rsidRPr="00083DC1">
        <w:rPr>
          <w:rFonts w:asciiTheme="majorHAnsi" w:hAnsiTheme="majorHAnsi" w:cstheme="majorHAnsi"/>
          <w:sz w:val="22"/>
          <w:szCs w:val="22"/>
        </w:rPr>
        <w:t>’agente de développement rural.</w:t>
      </w:r>
    </w:p>
    <w:p w14:paraId="3FCF82B9" w14:textId="77777777" w:rsidR="00BA5D80" w:rsidRPr="00D938B5" w:rsidRDefault="00BA5D80" w:rsidP="00256E68">
      <w:pPr>
        <w:pStyle w:val="Default"/>
        <w:jc w:val="both"/>
        <w:rPr>
          <w:rFonts w:asciiTheme="majorHAnsi" w:hAnsiTheme="majorHAnsi" w:cstheme="majorHAnsi"/>
          <w:sz w:val="22"/>
          <w:szCs w:val="22"/>
        </w:rPr>
      </w:pPr>
    </w:p>
    <w:p w14:paraId="4B511FED" w14:textId="1770C09F" w:rsidR="00256E68" w:rsidRPr="00380D6B" w:rsidRDefault="00BA5D80" w:rsidP="00256E68">
      <w:pPr>
        <w:pStyle w:val="Default"/>
        <w:jc w:val="both"/>
        <w:rPr>
          <w:rFonts w:asciiTheme="majorHAnsi" w:hAnsiTheme="majorHAnsi" w:cstheme="majorHAnsi"/>
          <w:sz w:val="22"/>
          <w:szCs w:val="22"/>
        </w:rPr>
      </w:pPr>
      <w:r w:rsidRPr="00D938B5">
        <w:rPr>
          <w:rFonts w:asciiTheme="majorHAnsi" w:hAnsiTheme="majorHAnsi" w:cstheme="majorHAnsi"/>
          <w:sz w:val="22"/>
          <w:szCs w:val="22"/>
        </w:rPr>
        <w:t xml:space="preserve">Le </w:t>
      </w:r>
      <w:r w:rsidR="007A384A" w:rsidRPr="00D938B5">
        <w:rPr>
          <w:rFonts w:asciiTheme="majorHAnsi" w:hAnsiTheme="majorHAnsi" w:cstheme="majorHAnsi"/>
          <w:b/>
          <w:bCs/>
          <w:sz w:val="22"/>
          <w:szCs w:val="22"/>
        </w:rPr>
        <w:t>C</w:t>
      </w:r>
      <w:r w:rsidRPr="00D938B5">
        <w:rPr>
          <w:rFonts w:asciiTheme="majorHAnsi" w:hAnsiTheme="majorHAnsi" w:cstheme="majorHAnsi"/>
          <w:b/>
          <w:bCs/>
          <w:sz w:val="22"/>
          <w:szCs w:val="22"/>
        </w:rPr>
        <w:t>omité directeur</w:t>
      </w:r>
      <w:r w:rsidRPr="00380D6B">
        <w:rPr>
          <w:rFonts w:asciiTheme="majorHAnsi" w:hAnsiTheme="majorHAnsi" w:cstheme="majorHAnsi"/>
          <w:sz w:val="22"/>
          <w:szCs w:val="22"/>
        </w:rPr>
        <w:t xml:space="preserve"> sera composé d</w:t>
      </w:r>
      <w:r w:rsidR="00E107FD" w:rsidRPr="00380D6B">
        <w:rPr>
          <w:rFonts w:asciiTheme="majorHAnsi" w:hAnsiTheme="majorHAnsi" w:cstheme="majorHAnsi"/>
          <w:sz w:val="22"/>
          <w:szCs w:val="22"/>
        </w:rPr>
        <w:t>e</w:t>
      </w:r>
      <w:r w:rsidR="00256E68" w:rsidRPr="00380D6B">
        <w:rPr>
          <w:rFonts w:asciiTheme="majorHAnsi" w:hAnsiTheme="majorHAnsi" w:cstheme="majorHAnsi"/>
          <w:sz w:val="22"/>
          <w:szCs w:val="22"/>
        </w:rPr>
        <w:t xml:space="preserve"> représentant</w:t>
      </w:r>
      <w:r w:rsidR="00362F36">
        <w:rPr>
          <w:rFonts w:asciiTheme="majorHAnsi" w:hAnsiTheme="majorHAnsi" w:cstheme="majorHAnsi"/>
          <w:sz w:val="22"/>
          <w:szCs w:val="22"/>
        </w:rPr>
        <w:t>s</w:t>
      </w:r>
      <w:r w:rsidR="00256E68" w:rsidRPr="00380D6B">
        <w:rPr>
          <w:rFonts w:asciiTheme="majorHAnsi" w:hAnsiTheme="majorHAnsi" w:cstheme="majorHAnsi"/>
          <w:sz w:val="22"/>
          <w:szCs w:val="22"/>
        </w:rPr>
        <w:t xml:space="preserve"> de chacune des MRC</w:t>
      </w:r>
      <w:r w:rsidR="00E107FD" w:rsidRPr="00380D6B">
        <w:rPr>
          <w:rFonts w:asciiTheme="majorHAnsi" w:hAnsiTheme="majorHAnsi" w:cstheme="majorHAnsi"/>
          <w:sz w:val="22"/>
          <w:szCs w:val="22"/>
        </w:rPr>
        <w:t xml:space="preserve"> de la Chaudière-</w:t>
      </w:r>
      <w:r w:rsidR="00E107FD" w:rsidRPr="001D72D5">
        <w:rPr>
          <w:rFonts w:asciiTheme="majorHAnsi" w:hAnsiTheme="majorHAnsi" w:cstheme="majorHAnsi"/>
          <w:sz w:val="22"/>
          <w:szCs w:val="22"/>
        </w:rPr>
        <w:t>Appalaches, d</w:t>
      </w:r>
      <w:r w:rsidR="001F4C6E" w:rsidRPr="001D72D5">
        <w:rPr>
          <w:rFonts w:asciiTheme="majorHAnsi" w:hAnsiTheme="majorHAnsi" w:cstheme="majorHAnsi"/>
          <w:sz w:val="22"/>
          <w:szCs w:val="22"/>
        </w:rPr>
        <w:t>’un représentant</w:t>
      </w:r>
      <w:r w:rsidR="00256E68" w:rsidRPr="001D72D5">
        <w:rPr>
          <w:rFonts w:asciiTheme="majorHAnsi" w:hAnsiTheme="majorHAnsi" w:cstheme="majorHAnsi"/>
          <w:sz w:val="22"/>
          <w:szCs w:val="22"/>
        </w:rPr>
        <w:t xml:space="preserve"> </w:t>
      </w:r>
      <w:r w:rsidR="001D72D5" w:rsidRPr="001D72D5">
        <w:rPr>
          <w:rFonts w:asciiTheme="majorHAnsi" w:hAnsiTheme="majorHAnsi" w:cstheme="majorHAnsi"/>
          <w:sz w:val="22"/>
          <w:szCs w:val="22"/>
        </w:rPr>
        <w:t xml:space="preserve">de la </w:t>
      </w:r>
      <w:r w:rsidR="00256E68" w:rsidRPr="001D72D5">
        <w:rPr>
          <w:rFonts w:asciiTheme="majorHAnsi" w:hAnsiTheme="majorHAnsi" w:cstheme="majorHAnsi"/>
          <w:sz w:val="22"/>
          <w:szCs w:val="22"/>
        </w:rPr>
        <w:t>direct</w:t>
      </w:r>
      <w:r w:rsidR="001D72D5" w:rsidRPr="001D72D5">
        <w:rPr>
          <w:rFonts w:asciiTheme="majorHAnsi" w:hAnsiTheme="majorHAnsi" w:cstheme="majorHAnsi"/>
          <w:sz w:val="22"/>
          <w:szCs w:val="22"/>
        </w:rPr>
        <w:t>ion</w:t>
      </w:r>
      <w:r w:rsidR="00256E68" w:rsidRPr="001D72D5">
        <w:rPr>
          <w:rFonts w:asciiTheme="majorHAnsi" w:hAnsiTheme="majorHAnsi" w:cstheme="majorHAnsi"/>
          <w:sz w:val="22"/>
          <w:szCs w:val="22"/>
        </w:rPr>
        <w:t xml:space="preserve"> régional</w:t>
      </w:r>
      <w:r w:rsidR="005B28A1">
        <w:rPr>
          <w:rFonts w:asciiTheme="majorHAnsi" w:hAnsiTheme="majorHAnsi" w:cstheme="majorHAnsi"/>
          <w:sz w:val="22"/>
          <w:szCs w:val="22"/>
        </w:rPr>
        <w:t>e</w:t>
      </w:r>
      <w:r w:rsidR="00256E68" w:rsidRPr="001D72D5">
        <w:rPr>
          <w:rFonts w:asciiTheme="majorHAnsi" w:hAnsiTheme="majorHAnsi" w:cstheme="majorHAnsi"/>
          <w:sz w:val="22"/>
          <w:szCs w:val="22"/>
        </w:rPr>
        <w:t xml:space="preserve"> de la Chaudière-Appalaches</w:t>
      </w:r>
      <w:r w:rsidR="00A45581" w:rsidRPr="001D72D5">
        <w:rPr>
          <w:rFonts w:asciiTheme="majorHAnsi" w:hAnsiTheme="majorHAnsi" w:cstheme="majorHAnsi"/>
          <w:sz w:val="22"/>
          <w:szCs w:val="22"/>
        </w:rPr>
        <w:t xml:space="preserve"> </w:t>
      </w:r>
      <w:r w:rsidR="00256E68" w:rsidRPr="001D72D5">
        <w:rPr>
          <w:rFonts w:asciiTheme="majorHAnsi" w:hAnsiTheme="majorHAnsi" w:cstheme="majorHAnsi"/>
          <w:sz w:val="22"/>
          <w:szCs w:val="22"/>
        </w:rPr>
        <w:t xml:space="preserve">du </w:t>
      </w:r>
      <w:r w:rsidR="00A45581" w:rsidRPr="001D72D5">
        <w:rPr>
          <w:rFonts w:asciiTheme="majorHAnsi" w:hAnsiTheme="majorHAnsi" w:cstheme="majorHAnsi"/>
          <w:sz w:val="22"/>
          <w:szCs w:val="22"/>
        </w:rPr>
        <w:t xml:space="preserve">ministère </w:t>
      </w:r>
      <w:r w:rsidR="00256E68" w:rsidRPr="001D72D5">
        <w:rPr>
          <w:rFonts w:asciiTheme="majorHAnsi" w:hAnsiTheme="majorHAnsi" w:cstheme="majorHAnsi"/>
          <w:sz w:val="22"/>
          <w:szCs w:val="22"/>
        </w:rPr>
        <w:t xml:space="preserve">des </w:t>
      </w:r>
      <w:r w:rsidR="00362F36" w:rsidRPr="001D72D5">
        <w:rPr>
          <w:rFonts w:asciiTheme="majorHAnsi" w:hAnsiTheme="majorHAnsi" w:cstheme="majorHAnsi"/>
          <w:sz w:val="22"/>
          <w:szCs w:val="22"/>
        </w:rPr>
        <w:t>A</w:t>
      </w:r>
      <w:r w:rsidR="00256E68" w:rsidRPr="001D72D5">
        <w:rPr>
          <w:rFonts w:asciiTheme="majorHAnsi" w:hAnsiTheme="majorHAnsi" w:cstheme="majorHAnsi"/>
          <w:sz w:val="22"/>
          <w:szCs w:val="22"/>
        </w:rPr>
        <w:t>ffaires municipales et de l’Habitation</w:t>
      </w:r>
      <w:r w:rsidR="00A45581" w:rsidRPr="001D72D5">
        <w:rPr>
          <w:rFonts w:asciiTheme="majorHAnsi" w:hAnsiTheme="majorHAnsi" w:cstheme="majorHAnsi"/>
          <w:sz w:val="22"/>
          <w:szCs w:val="22"/>
        </w:rPr>
        <w:t>.</w:t>
      </w:r>
    </w:p>
    <w:p w14:paraId="2E998A5D" w14:textId="77777777" w:rsidR="005B4ABD" w:rsidRPr="00380D6B" w:rsidRDefault="005B4ABD" w:rsidP="00256E68">
      <w:pPr>
        <w:pStyle w:val="Default"/>
        <w:jc w:val="both"/>
        <w:rPr>
          <w:rFonts w:asciiTheme="majorHAnsi" w:hAnsiTheme="majorHAnsi" w:cstheme="majorHAnsi"/>
          <w:sz w:val="22"/>
          <w:szCs w:val="22"/>
        </w:rPr>
      </w:pPr>
    </w:p>
    <w:p w14:paraId="6D524E8B" w14:textId="77777777" w:rsidR="009D6786" w:rsidRDefault="009D6786" w:rsidP="009D6786">
      <w:pPr>
        <w:pStyle w:val="Default"/>
        <w:pBdr>
          <w:bottom w:val="single" w:sz="12" w:space="1" w:color="auto"/>
        </w:pBdr>
        <w:jc w:val="both"/>
        <w:rPr>
          <w:rFonts w:asciiTheme="majorHAnsi" w:hAnsiTheme="majorHAnsi" w:cstheme="majorHAnsi"/>
        </w:rPr>
      </w:pPr>
      <w:r w:rsidRPr="009D6786">
        <w:rPr>
          <w:rFonts w:asciiTheme="majorHAnsi" w:hAnsiTheme="majorHAnsi" w:cstheme="majorHAnsi"/>
        </w:rPr>
        <w:t>Mandats des</w:t>
      </w:r>
      <w:r>
        <w:rPr>
          <w:rFonts w:asciiTheme="majorHAnsi" w:hAnsiTheme="majorHAnsi" w:cstheme="majorHAnsi"/>
        </w:rPr>
        <w:t xml:space="preserve"> parties prenantes.</w:t>
      </w:r>
    </w:p>
    <w:p w14:paraId="2CF0500C" w14:textId="77777777" w:rsidR="007A384A" w:rsidRDefault="007A384A" w:rsidP="00256E68">
      <w:pPr>
        <w:pStyle w:val="Default"/>
        <w:jc w:val="both"/>
        <w:rPr>
          <w:rFonts w:asciiTheme="majorHAnsi" w:hAnsiTheme="majorHAnsi" w:cstheme="majorHAnsi"/>
          <w:sz w:val="22"/>
          <w:szCs w:val="22"/>
        </w:rPr>
      </w:pPr>
    </w:p>
    <w:p w14:paraId="1D6168F3" w14:textId="5B9A5A0B" w:rsidR="00A509CD" w:rsidRDefault="00A509CD" w:rsidP="00A509CD">
      <w:pPr>
        <w:pStyle w:val="Default"/>
        <w:jc w:val="both"/>
        <w:rPr>
          <w:rFonts w:asciiTheme="majorHAnsi" w:hAnsiTheme="majorHAnsi" w:cstheme="majorHAnsi"/>
          <w:sz w:val="22"/>
          <w:szCs w:val="22"/>
        </w:rPr>
      </w:pPr>
      <w:r w:rsidRPr="00122C3E">
        <w:rPr>
          <w:rFonts w:asciiTheme="majorHAnsi" w:hAnsiTheme="majorHAnsi" w:cstheme="majorHAnsi"/>
          <w:b/>
          <w:bCs/>
          <w:sz w:val="22"/>
          <w:szCs w:val="22"/>
        </w:rPr>
        <w:t>Le mandat de la MRC</w:t>
      </w:r>
      <w:r>
        <w:rPr>
          <w:rFonts w:asciiTheme="majorHAnsi" w:hAnsiTheme="majorHAnsi" w:cstheme="majorHAnsi"/>
          <w:sz w:val="22"/>
          <w:szCs w:val="22"/>
        </w:rPr>
        <w:t xml:space="preserve"> sera </w:t>
      </w:r>
      <w:r w:rsidRPr="009D6786">
        <w:rPr>
          <w:rFonts w:asciiTheme="majorHAnsi" w:hAnsiTheme="majorHAnsi" w:cstheme="majorHAnsi"/>
          <w:sz w:val="22"/>
          <w:szCs w:val="22"/>
        </w:rPr>
        <w:t>de</w:t>
      </w:r>
      <w:r>
        <w:rPr>
          <w:rFonts w:asciiTheme="majorHAnsi" w:hAnsiTheme="majorHAnsi" w:cstheme="majorHAnsi"/>
          <w:sz w:val="22"/>
          <w:szCs w:val="22"/>
        </w:rPr>
        <w:t xml:space="preserve"> </w:t>
      </w:r>
      <w:r w:rsidRPr="00122C3E">
        <w:rPr>
          <w:rFonts w:asciiTheme="majorHAnsi" w:hAnsiTheme="majorHAnsi" w:cstheme="majorHAnsi"/>
          <w:sz w:val="22"/>
          <w:szCs w:val="22"/>
        </w:rPr>
        <w:t>détermine</w:t>
      </w:r>
      <w:r w:rsidR="00DE3145">
        <w:rPr>
          <w:rFonts w:asciiTheme="majorHAnsi" w:hAnsiTheme="majorHAnsi" w:cstheme="majorHAnsi"/>
          <w:sz w:val="22"/>
          <w:szCs w:val="22"/>
        </w:rPr>
        <w:t>r</w:t>
      </w:r>
      <w:r w:rsidRPr="00122C3E">
        <w:rPr>
          <w:rFonts w:asciiTheme="majorHAnsi" w:hAnsiTheme="majorHAnsi" w:cstheme="majorHAnsi"/>
          <w:sz w:val="22"/>
          <w:szCs w:val="22"/>
        </w:rPr>
        <w:t xml:space="preserve"> les modalités de dépôt de projets et les critères de sélection particuliers de la MRC qui, le cas échéant, s’ajouteront aux critères de base. </w:t>
      </w:r>
      <w:r>
        <w:rPr>
          <w:rFonts w:asciiTheme="majorHAnsi" w:hAnsiTheme="majorHAnsi" w:cstheme="majorHAnsi"/>
          <w:sz w:val="22"/>
          <w:szCs w:val="22"/>
        </w:rPr>
        <w:t>Elle</w:t>
      </w:r>
      <w:r w:rsidRPr="00122C3E">
        <w:rPr>
          <w:rFonts w:asciiTheme="majorHAnsi" w:hAnsiTheme="majorHAnsi" w:cstheme="majorHAnsi"/>
          <w:sz w:val="22"/>
          <w:szCs w:val="22"/>
        </w:rPr>
        <w:t xml:space="preserve"> </w:t>
      </w:r>
      <w:r>
        <w:rPr>
          <w:rFonts w:asciiTheme="majorHAnsi" w:hAnsiTheme="majorHAnsi" w:cstheme="majorHAnsi"/>
          <w:sz w:val="22"/>
          <w:szCs w:val="22"/>
        </w:rPr>
        <w:t xml:space="preserve">pourra </w:t>
      </w:r>
      <w:r w:rsidRPr="00122C3E">
        <w:rPr>
          <w:rFonts w:asciiTheme="majorHAnsi" w:hAnsiTheme="majorHAnsi" w:cstheme="majorHAnsi"/>
          <w:sz w:val="22"/>
          <w:szCs w:val="22"/>
        </w:rPr>
        <w:t>déterminer des taux d’aide ou des montants maximaux d’aide inférieurs à ceux prévus par l’</w:t>
      </w:r>
      <w:r w:rsidR="00DE3145">
        <w:rPr>
          <w:rFonts w:asciiTheme="majorHAnsi" w:hAnsiTheme="majorHAnsi" w:cstheme="majorHAnsi"/>
          <w:sz w:val="22"/>
          <w:szCs w:val="22"/>
        </w:rPr>
        <w:t>E</w:t>
      </w:r>
      <w:r w:rsidRPr="00122C3E">
        <w:rPr>
          <w:rFonts w:asciiTheme="majorHAnsi" w:hAnsiTheme="majorHAnsi" w:cstheme="majorHAnsi"/>
          <w:sz w:val="22"/>
          <w:szCs w:val="22"/>
        </w:rPr>
        <w:t>ntente.</w:t>
      </w:r>
      <w:r>
        <w:rPr>
          <w:rFonts w:asciiTheme="majorHAnsi" w:hAnsiTheme="majorHAnsi" w:cstheme="majorHAnsi"/>
          <w:sz w:val="22"/>
          <w:szCs w:val="22"/>
        </w:rPr>
        <w:t xml:space="preserve"> Elle aura également à adopter, par résolution du conseil, son cadre de gestion et la constitution de son comité local de sélection. La MRC aura, par la suite, à lancer un appel à projet</w:t>
      </w:r>
      <w:r w:rsidR="005B28A1">
        <w:rPr>
          <w:rFonts w:asciiTheme="majorHAnsi" w:hAnsiTheme="majorHAnsi" w:cstheme="majorHAnsi"/>
          <w:sz w:val="22"/>
          <w:szCs w:val="22"/>
        </w:rPr>
        <w:t>s</w:t>
      </w:r>
      <w:r>
        <w:rPr>
          <w:rFonts w:asciiTheme="majorHAnsi" w:hAnsiTheme="majorHAnsi" w:cstheme="majorHAnsi"/>
          <w:sz w:val="22"/>
          <w:szCs w:val="22"/>
        </w:rPr>
        <w:t xml:space="preserve"> et à recevoir et à valider l’admissibilité des dossiers reçus. Finalement, la MRC aura à transmettre </w:t>
      </w:r>
      <w:r w:rsidR="00DE3145">
        <w:rPr>
          <w:rFonts w:asciiTheme="majorHAnsi" w:hAnsiTheme="majorHAnsi" w:cstheme="majorHAnsi"/>
          <w:sz w:val="22"/>
          <w:szCs w:val="22"/>
        </w:rPr>
        <w:t xml:space="preserve">ses recommandations au </w:t>
      </w:r>
      <w:r w:rsidR="005B28A1">
        <w:rPr>
          <w:rFonts w:asciiTheme="majorHAnsi" w:hAnsiTheme="majorHAnsi" w:cstheme="majorHAnsi"/>
          <w:sz w:val="22"/>
          <w:szCs w:val="22"/>
        </w:rPr>
        <w:t>C</w:t>
      </w:r>
      <w:r w:rsidR="00DE3145">
        <w:rPr>
          <w:rFonts w:asciiTheme="majorHAnsi" w:hAnsiTheme="majorHAnsi" w:cstheme="majorHAnsi"/>
          <w:sz w:val="22"/>
          <w:szCs w:val="22"/>
        </w:rPr>
        <w:t xml:space="preserve">omité directeur, le tout accompagné de </w:t>
      </w:r>
      <w:r>
        <w:rPr>
          <w:rFonts w:asciiTheme="majorHAnsi" w:hAnsiTheme="majorHAnsi" w:cstheme="majorHAnsi"/>
          <w:sz w:val="22"/>
          <w:szCs w:val="22"/>
        </w:rPr>
        <w:t>l’ensemble des dossiers de projets reçus ainsi que les dossiers admissibles.</w:t>
      </w:r>
    </w:p>
    <w:p w14:paraId="5AFEFE5C" w14:textId="77777777" w:rsidR="00A509CD" w:rsidRDefault="00A509CD" w:rsidP="00A509CD">
      <w:pPr>
        <w:pStyle w:val="Default"/>
        <w:jc w:val="both"/>
        <w:rPr>
          <w:rFonts w:asciiTheme="majorHAnsi" w:hAnsiTheme="majorHAnsi" w:cstheme="majorHAnsi"/>
          <w:sz w:val="22"/>
          <w:szCs w:val="22"/>
        </w:rPr>
      </w:pPr>
    </w:p>
    <w:p w14:paraId="7941B5FE" w14:textId="18950AE4" w:rsidR="00320BEA" w:rsidRDefault="007A384A" w:rsidP="00256E68">
      <w:pPr>
        <w:pStyle w:val="Default"/>
        <w:jc w:val="both"/>
        <w:rPr>
          <w:rFonts w:asciiTheme="majorHAnsi" w:hAnsiTheme="majorHAnsi" w:cstheme="majorHAnsi"/>
          <w:sz w:val="22"/>
          <w:szCs w:val="22"/>
        </w:rPr>
      </w:pPr>
      <w:r>
        <w:rPr>
          <w:rFonts w:asciiTheme="majorHAnsi" w:hAnsiTheme="majorHAnsi" w:cstheme="majorHAnsi"/>
          <w:sz w:val="22"/>
          <w:szCs w:val="22"/>
        </w:rPr>
        <w:t>Le</w:t>
      </w:r>
      <w:r w:rsidR="00DF661C" w:rsidRPr="00380D6B">
        <w:rPr>
          <w:rFonts w:asciiTheme="majorHAnsi" w:hAnsiTheme="majorHAnsi" w:cstheme="majorHAnsi"/>
          <w:sz w:val="22"/>
          <w:szCs w:val="22"/>
        </w:rPr>
        <w:t xml:space="preserve"> </w:t>
      </w:r>
      <w:r w:rsidRPr="007A384A">
        <w:rPr>
          <w:rFonts w:asciiTheme="majorHAnsi" w:hAnsiTheme="majorHAnsi" w:cstheme="majorHAnsi"/>
          <w:b/>
          <w:bCs/>
          <w:sz w:val="22"/>
          <w:szCs w:val="22"/>
        </w:rPr>
        <w:t>C</w:t>
      </w:r>
      <w:r w:rsidR="00DF661C" w:rsidRPr="007A384A">
        <w:rPr>
          <w:rFonts w:asciiTheme="majorHAnsi" w:hAnsiTheme="majorHAnsi" w:cstheme="majorHAnsi"/>
          <w:b/>
          <w:bCs/>
          <w:sz w:val="22"/>
          <w:szCs w:val="22"/>
        </w:rPr>
        <w:t xml:space="preserve">omité </w:t>
      </w:r>
      <w:r w:rsidR="00320BEA" w:rsidRPr="00AF1EB5">
        <w:rPr>
          <w:rFonts w:asciiTheme="majorHAnsi" w:hAnsiTheme="majorHAnsi" w:cstheme="majorHAnsi"/>
          <w:b/>
          <w:bCs/>
          <w:sz w:val="22"/>
          <w:szCs w:val="22"/>
        </w:rPr>
        <w:t>loca</w:t>
      </w:r>
      <w:r w:rsidRPr="00AF1EB5">
        <w:rPr>
          <w:rFonts w:asciiTheme="majorHAnsi" w:hAnsiTheme="majorHAnsi" w:cstheme="majorHAnsi"/>
          <w:b/>
          <w:bCs/>
          <w:sz w:val="22"/>
          <w:szCs w:val="22"/>
        </w:rPr>
        <w:t xml:space="preserve">l </w:t>
      </w:r>
      <w:r w:rsidR="00DF661C" w:rsidRPr="00AF1EB5">
        <w:rPr>
          <w:rFonts w:asciiTheme="majorHAnsi" w:hAnsiTheme="majorHAnsi" w:cstheme="majorHAnsi"/>
          <w:b/>
          <w:bCs/>
          <w:sz w:val="22"/>
          <w:szCs w:val="22"/>
        </w:rPr>
        <w:t>de sélection de projets</w:t>
      </w:r>
      <w:r>
        <w:rPr>
          <w:rFonts w:asciiTheme="majorHAnsi" w:hAnsiTheme="majorHAnsi" w:cstheme="majorHAnsi"/>
          <w:sz w:val="22"/>
          <w:szCs w:val="22"/>
        </w:rPr>
        <w:t xml:space="preserve"> aura comme mandat</w:t>
      </w:r>
      <w:r w:rsidR="00DF661C" w:rsidRPr="00380D6B">
        <w:rPr>
          <w:rFonts w:asciiTheme="majorHAnsi" w:hAnsiTheme="majorHAnsi" w:cstheme="majorHAnsi"/>
          <w:sz w:val="22"/>
          <w:szCs w:val="22"/>
        </w:rPr>
        <w:t xml:space="preserve"> </w:t>
      </w:r>
      <w:r>
        <w:rPr>
          <w:rFonts w:asciiTheme="majorHAnsi" w:hAnsiTheme="majorHAnsi" w:cstheme="majorHAnsi"/>
          <w:sz w:val="22"/>
          <w:szCs w:val="22"/>
        </w:rPr>
        <w:t>de</w:t>
      </w:r>
      <w:r w:rsidR="00380D6B" w:rsidRPr="00380D6B">
        <w:rPr>
          <w:rFonts w:asciiTheme="majorHAnsi" w:hAnsiTheme="majorHAnsi" w:cstheme="majorHAnsi"/>
          <w:sz w:val="22"/>
          <w:szCs w:val="22"/>
        </w:rPr>
        <w:t xml:space="preserve"> </w:t>
      </w:r>
      <w:r w:rsidR="00256E68" w:rsidRPr="00380D6B">
        <w:rPr>
          <w:rFonts w:asciiTheme="majorHAnsi" w:hAnsiTheme="majorHAnsi" w:cstheme="majorHAnsi"/>
          <w:sz w:val="22"/>
          <w:szCs w:val="22"/>
        </w:rPr>
        <w:t>faire l’analyse</w:t>
      </w:r>
      <w:r w:rsidR="001F4C6E">
        <w:rPr>
          <w:rFonts w:asciiTheme="majorHAnsi" w:hAnsiTheme="majorHAnsi" w:cstheme="majorHAnsi"/>
          <w:sz w:val="22"/>
          <w:szCs w:val="22"/>
        </w:rPr>
        <w:t xml:space="preserve"> </w:t>
      </w:r>
      <w:r w:rsidR="00256E68" w:rsidRPr="00380D6B">
        <w:rPr>
          <w:rFonts w:asciiTheme="majorHAnsi" w:hAnsiTheme="majorHAnsi" w:cstheme="majorHAnsi"/>
          <w:sz w:val="22"/>
          <w:szCs w:val="22"/>
        </w:rPr>
        <w:t>des projets admissibles provenant des organismes d</w:t>
      </w:r>
      <w:r>
        <w:rPr>
          <w:rFonts w:asciiTheme="majorHAnsi" w:hAnsiTheme="majorHAnsi" w:cstheme="majorHAnsi"/>
          <w:sz w:val="22"/>
          <w:szCs w:val="22"/>
        </w:rPr>
        <w:t>e son</w:t>
      </w:r>
      <w:r w:rsidR="00256E68" w:rsidRPr="00380D6B">
        <w:rPr>
          <w:rFonts w:asciiTheme="majorHAnsi" w:hAnsiTheme="majorHAnsi" w:cstheme="majorHAnsi"/>
          <w:sz w:val="22"/>
          <w:szCs w:val="22"/>
        </w:rPr>
        <w:t xml:space="preserve"> territoire et en faire la recommandation au comité directeur de l</w:t>
      </w:r>
      <w:r w:rsidR="00320BEA" w:rsidRPr="00380D6B">
        <w:rPr>
          <w:rFonts w:asciiTheme="majorHAnsi" w:hAnsiTheme="majorHAnsi" w:cstheme="majorHAnsi"/>
          <w:sz w:val="22"/>
          <w:szCs w:val="22"/>
        </w:rPr>
        <w:t>’</w:t>
      </w:r>
      <w:r w:rsidR="00256E68" w:rsidRPr="00380D6B">
        <w:rPr>
          <w:rFonts w:asciiTheme="majorHAnsi" w:hAnsiTheme="majorHAnsi" w:cstheme="majorHAnsi"/>
          <w:sz w:val="22"/>
          <w:szCs w:val="22"/>
        </w:rPr>
        <w:t>E</w:t>
      </w:r>
      <w:r w:rsidR="00320BEA" w:rsidRPr="00380D6B">
        <w:rPr>
          <w:rFonts w:asciiTheme="majorHAnsi" w:hAnsiTheme="majorHAnsi" w:cstheme="majorHAnsi"/>
          <w:sz w:val="22"/>
          <w:szCs w:val="22"/>
        </w:rPr>
        <w:t>ntente</w:t>
      </w:r>
      <w:r w:rsidR="0018782A">
        <w:rPr>
          <w:rFonts w:asciiTheme="majorHAnsi" w:hAnsiTheme="majorHAnsi" w:cstheme="majorHAnsi"/>
          <w:sz w:val="22"/>
          <w:szCs w:val="22"/>
        </w:rPr>
        <w:t>.</w:t>
      </w:r>
    </w:p>
    <w:p w14:paraId="682D543D" w14:textId="77777777" w:rsidR="0018782A" w:rsidRPr="00380D6B" w:rsidRDefault="0018782A" w:rsidP="00256E68">
      <w:pPr>
        <w:pStyle w:val="Default"/>
        <w:jc w:val="both"/>
        <w:rPr>
          <w:rFonts w:asciiTheme="majorHAnsi" w:hAnsiTheme="majorHAnsi" w:cstheme="majorHAnsi"/>
          <w:sz w:val="22"/>
          <w:szCs w:val="22"/>
        </w:rPr>
      </w:pPr>
    </w:p>
    <w:p w14:paraId="52F66A7C" w14:textId="70498BD7" w:rsidR="00320BEA" w:rsidRPr="00380D6B" w:rsidRDefault="00320BEA" w:rsidP="00256E68">
      <w:pPr>
        <w:pStyle w:val="Default"/>
        <w:jc w:val="both"/>
        <w:rPr>
          <w:rFonts w:asciiTheme="majorHAnsi" w:hAnsiTheme="majorHAnsi" w:cstheme="majorHAnsi"/>
          <w:sz w:val="22"/>
          <w:szCs w:val="22"/>
        </w:rPr>
      </w:pPr>
      <w:r w:rsidRPr="00380D6B">
        <w:rPr>
          <w:rFonts w:asciiTheme="majorHAnsi" w:hAnsiTheme="majorHAnsi" w:cstheme="majorHAnsi"/>
          <w:sz w:val="22"/>
          <w:szCs w:val="22"/>
        </w:rPr>
        <w:t xml:space="preserve">Le </w:t>
      </w:r>
      <w:r w:rsidR="007A384A" w:rsidRPr="007A384A">
        <w:rPr>
          <w:rFonts w:asciiTheme="majorHAnsi" w:hAnsiTheme="majorHAnsi" w:cstheme="majorHAnsi"/>
          <w:b/>
          <w:bCs/>
          <w:sz w:val="22"/>
          <w:szCs w:val="22"/>
        </w:rPr>
        <w:t>C</w:t>
      </w:r>
      <w:r w:rsidRPr="007A384A">
        <w:rPr>
          <w:rFonts w:asciiTheme="majorHAnsi" w:hAnsiTheme="majorHAnsi" w:cstheme="majorHAnsi"/>
          <w:b/>
          <w:bCs/>
          <w:sz w:val="22"/>
          <w:szCs w:val="22"/>
        </w:rPr>
        <w:t>omité directeur</w:t>
      </w:r>
      <w:r w:rsidRPr="00380D6B">
        <w:rPr>
          <w:rFonts w:asciiTheme="majorHAnsi" w:hAnsiTheme="majorHAnsi" w:cstheme="majorHAnsi"/>
          <w:sz w:val="22"/>
          <w:szCs w:val="22"/>
        </w:rPr>
        <w:t xml:space="preserve"> aura, pour sa part, le mandat d</w:t>
      </w:r>
      <w:r w:rsidR="001F4C6E">
        <w:rPr>
          <w:rFonts w:asciiTheme="majorHAnsi" w:hAnsiTheme="majorHAnsi" w:cstheme="majorHAnsi"/>
          <w:sz w:val="22"/>
          <w:szCs w:val="22"/>
        </w:rPr>
        <w:t>e valide</w:t>
      </w:r>
      <w:r w:rsidR="007A384A">
        <w:rPr>
          <w:rFonts w:asciiTheme="majorHAnsi" w:hAnsiTheme="majorHAnsi" w:cstheme="majorHAnsi"/>
          <w:sz w:val="22"/>
          <w:szCs w:val="22"/>
        </w:rPr>
        <w:t>r</w:t>
      </w:r>
      <w:r w:rsidR="009D6786">
        <w:rPr>
          <w:rFonts w:asciiTheme="majorHAnsi" w:hAnsiTheme="majorHAnsi" w:cstheme="majorHAnsi"/>
          <w:sz w:val="22"/>
          <w:szCs w:val="22"/>
        </w:rPr>
        <w:t xml:space="preserve"> les cadres de gestion des MRC</w:t>
      </w:r>
      <w:r w:rsidR="00845EC8">
        <w:rPr>
          <w:rFonts w:asciiTheme="majorHAnsi" w:hAnsiTheme="majorHAnsi" w:cstheme="majorHAnsi"/>
          <w:sz w:val="22"/>
          <w:szCs w:val="22"/>
        </w:rPr>
        <w:t xml:space="preserve">. Il aura également à valider et sélectionner les initiatives, les projets ou les interventions devant bénéficier du soutien financier prévu dans le cadre de l’entente. </w:t>
      </w:r>
      <w:r w:rsidR="005C6A6A" w:rsidRPr="00380D6B">
        <w:rPr>
          <w:rFonts w:asciiTheme="majorHAnsi" w:hAnsiTheme="majorHAnsi" w:cstheme="majorHAnsi"/>
          <w:sz w:val="22"/>
          <w:szCs w:val="22"/>
        </w:rPr>
        <w:t xml:space="preserve">De plus, il aura </w:t>
      </w:r>
      <w:r w:rsidR="00CF4AAC" w:rsidRPr="00380D6B">
        <w:rPr>
          <w:rFonts w:asciiTheme="majorHAnsi" w:hAnsiTheme="majorHAnsi" w:cstheme="majorHAnsi"/>
          <w:sz w:val="22"/>
          <w:szCs w:val="22"/>
        </w:rPr>
        <w:t>à</w:t>
      </w:r>
      <w:r w:rsidR="005C6A6A" w:rsidRPr="00380D6B">
        <w:rPr>
          <w:rFonts w:asciiTheme="majorHAnsi" w:hAnsiTheme="majorHAnsi" w:cstheme="majorHAnsi"/>
          <w:sz w:val="22"/>
          <w:szCs w:val="22"/>
        </w:rPr>
        <w:t xml:space="preserve"> voir à l’application de l’entente, conformément aux normes et aux programmes applicables, et en assurer la </w:t>
      </w:r>
      <w:r w:rsidR="00CF4AAC" w:rsidRPr="00380D6B">
        <w:rPr>
          <w:rFonts w:asciiTheme="majorHAnsi" w:hAnsiTheme="majorHAnsi" w:cstheme="majorHAnsi"/>
          <w:sz w:val="22"/>
          <w:szCs w:val="22"/>
        </w:rPr>
        <w:t>gestion du suivi administratif et financier.</w:t>
      </w:r>
      <w:r w:rsidR="006515EF">
        <w:rPr>
          <w:rFonts w:asciiTheme="majorHAnsi" w:hAnsiTheme="majorHAnsi" w:cstheme="majorHAnsi"/>
          <w:sz w:val="22"/>
          <w:szCs w:val="22"/>
        </w:rPr>
        <w:t xml:space="preserve"> </w:t>
      </w:r>
    </w:p>
    <w:p w14:paraId="3ED7919A" w14:textId="77777777" w:rsidR="00320BEA" w:rsidRPr="00380D6B" w:rsidRDefault="00320BEA" w:rsidP="00256E68">
      <w:pPr>
        <w:pStyle w:val="Default"/>
        <w:jc w:val="both"/>
        <w:rPr>
          <w:rFonts w:asciiTheme="majorHAnsi" w:hAnsiTheme="majorHAnsi" w:cstheme="majorHAnsi"/>
          <w:sz w:val="22"/>
          <w:szCs w:val="22"/>
        </w:rPr>
      </w:pPr>
    </w:p>
    <w:p w14:paraId="72A545AD" w14:textId="0618F5C2" w:rsidR="006515EF" w:rsidRPr="00380D6B" w:rsidRDefault="00DF661C" w:rsidP="005B4ABD">
      <w:pPr>
        <w:pStyle w:val="Default"/>
        <w:jc w:val="both"/>
        <w:rPr>
          <w:rFonts w:asciiTheme="majorHAnsi" w:hAnsiTheme="majorHAnsi" w:cstheme="majorHAnsi"/>
          <w:sz w:val="22"/>
          <w:szCs w:val="22"/>
        </w:rPr>
      </w:pPr>
      <w:r w:rsidRPr="006551E6">
        <w:rPr>
          <w:rFonts w:asciiTheme="majorHAnsi" w:hAnsiTheme="majorHAnsi" w:cstheme="majorHAnsi"/>
          <w:b/>
          <w:bCs/>
          <w:sz w:val="22"/>
          <w:szCs w:val="22"/>
        </w:rPr>
        <w:t xml:space="preserve">Le </w:t>
      </w:r>
      <w:r w:rsidR="006551E6">
        <w:rPr>
          <w:rFonts w:asciiTheme="majorHAnsi" w:hAnsiTheme="majorHAnsi" w:cstheme="majorHAnsi"/>
          <w:b/>
          <w:bCs/>
          <w:sz w:val="22"/>
          <w:szCs w:val="22"/>
        </w:rPr>
        <w:t>G</w:t>
      </w:r>
      <w:r w:rsidR="007A384A" w:rsidRPr="006551E6">
        <w:rPr>
          <w:rFonts w:asciiTheme="majorHAnsi" w:hAnsiTheme="majorHAnsi" w:cstheme="majorHAnsi"/>
          <w:b/>
          <w:bCs/>
          <w:sz w:val="22"/>
          <w:szCs w:val="22"/>
        </w:rPr>
        <w:t>estionnaire</w:t>
      </w:r>
      <w:r w:rsidR="007A384A">
        <w:rPr>
          <w:rFonts w:asciiTheme="majorHAnsi" w:hAnsiTheme="majorHAnsi" w:cstheme="majorHAnsi"/>
          <w:sz w:val="22"/>
          <w:szCs w:val="22"/>
        </w:rPr>
        <w:t xml:space="preserve"> de l’Entente aura comme mandat</w:t>
      </w:r>
      <w:r w:rsidR="006551E6">
        <w:rPr>
          <w:rFonts w:asciiTheme="majorHAnsi" w:hAnsiTheme="majorHAnsi" w:cstheme="majorHAnsi"/>
          <w:sz w:val="22"/>
          <w:szCs w:val="22"/>
        </w:rPr>
        <w:t xml:space="preserve"> de s’occuper d</w:t>
      </w:r>
      <w:r w:rsidRPr="00380D6B">
        <w:rPr>
          <w:rFonts w:asciiTheme="majorHAnsi" w:hAnsiTheme="majorHAnsi" w:cstheme="majorHAnsi"/>
          <w:sz w:val="22"/>
          <w:szCs w:val="22"/>
        </w:rPr>
        <w:t>es aspects administratifs entourant l’octroi des aides</w:t>
      </w:r>
      <w:r w:rsidR="006551E6">
        <w:rPr>
          <w:rFonts w:asciiTheme="majorHAnsi" w:hAnsiTheme="majorHAnsi" w:cstheme="majorHAnsi"/>
          <w:sz w:val="22"/>
          <w:szCs w:val="22"/>
        </w:rPr>
        <w:t> :</w:t>
      </w:r>
      <w:r w:rsidRPr="00380D6B">
        <w:rPr>
          <w:rFonts w:asciiTheme="majorHAnsi" w:hAnsiTheme="majorHAnsi" w:cstheme="majorHAnsi"/>
          <w:sz w:val="22"/>
          <w:szCs w:val="22"/>
        </w:rPr>
        <w:t xml:space="preserve">  vérification du respect des normes, conventions d’aide financière avec les bénéficiaires, versements des aides octroyées et reddition de comptes. </w:t>
      </w:r>
      <w:r w:rsidR="005B4ABD">
        <w:rPr>
          <w:rFonts w:asciiTheme="majorHAnsi" w:hAnsiTheme="majorHAnsi" w:cstheme="majorHAnsi"/>
          <w:sz w:val="22"/>
          <w:szCs w:val="22"/>
        </w:rPr>
        <w:t xml:space="preserve">Il aura également à s’assurer de l’admissibilité des projets à soutenir. </w:t>
      </w:r>
    </w:p>
    <w:p w14:paraId="6C9F4003" w14:textId="77777777" w:rsidR="006551E6" w:rsidRDefault="006551E6" w:rsidP="00256E68">
      <w:pPr>
        <w:pStyle w:val="Default"/>
        <w:jc w:val="both"/>
        <w:rPr>
          <w:rFonts w:asciiTheme="majorHAnsi" w:hAnsiTheme="majorHAnsi" w:cstheme="majorHAnsi"/>
          <w:sz w:val="22"/>
          <w:szCs w:val="22"/>
        </w:rPr>
      </w:pPr>
    </w:p>
    <w:p w14:paraId="63541A67" w14:textId="4E9E3F69" w:rsidR="00DF661C" w:rsidRPr="00380D6B" w:rsidRDefault="00DF661C" w:rsidP="00256E68">
      <w:pPr>
        <w:pStyle w:val="Default"/>
        <w:jc w:val="both"/>
        <w:rPr>
          <w:rFonts w:asciiTheme="majorHAnsi" w:hAnsiTheme="majorHAnsi" w:cstheme="majorHAnsi"/>
          <w:sz w:val="22"/>
          <w:szCs w:val="22"/>
        </w:rPr>
      </w:pPr>
      <w:r w:rsidRPr="00380D6B">
        <w:rPr>
          <w:rFonts w:asciiTheme="majorHAnsi" w:hAnsiTheme="majorHAnsi" w:cstheme="majorHAnsi"/>
          <w:sz w:val="22"/>
          <w:szCs w:val="22"/>
        </w:rPr>
        <w:t>À noter que les membres d</w:t>
      </w:r>
      <w:r w:rsidR="00BA5D80" w:rsidRPr="00380D6B">
        <w:rPr>
          <w:rFonts w:asciiTheme="majorHAnsi" w:hAnsiTheme="majorHAnsi" w:cstheme="majorHAnsi"/>
          <w:sz w:val="22"/>
          <w:szCs w:val="22"/>
        </w:rPr>
        <w:t>es</w:t>
      </w:r>
      <w:r w:rsidRPr="00380D6B">
        <w:rPr>
          <w:rFonts w:asciiTheme="majorHAnsi" w:hAnsiTheme="majorHAnsi" w:cstheme="majorHAnsi"/>
          <w:sz w:val="22"/>
          <w:szCs w:val="22"/>
        </w:rPr>
        <w:t xml:space="preserve"> comité</w:t>
      </w:r>
      <w:r w:rsidR="00BA5D80" w:rsidRPr="00380D6B">
        <w:rPr>
          <w:rFonts w:asciiTheme="majorHAnsi" w:hAnsiTheme="majorHAnsi" w:cstheme="majorHAnsi"/>
          <w:sz w:val="22"/>
          <w:szCs w:val="22"/>
        </w:rPr>
        <w:t>s locaux</w:t>
      </w:r>
      <w:r w:rsidRPr="00380D6B">
        <w:rPr>
          <w:rFonts w:asciiTheme="majorHAnsi" w:hAnsiTheme="majorHAnsi" w:cstheme="majorHAnsi"/>
          <w:sz w:val="22"/>
          <w:szCs w:val="22"/>
        </w:rPr>
        <w:t xml:space="preserve"> de sélection de projets sont liés par des règles de conduite en matière d’intégrité, d’impartialité, de confidentialité et d’annonce des projets. Ils ne pourront divulguer d’aucune façon le contenu des projets reçus ou les analyses effectuées. Seuls les paramètres généraux des projets et du financement accordé seront, le cas échéant, rendus publics. Ils devront aussi veiller à ne pas se placer en conflit d’intérêts. </w:t>
      </w:r>
    </w:p>
    <w:p w14:paraId="3183AD17" w14:textId="41182916" w:rsidR="00DF661C" w:rsidRDefault="00DF661C" w:rsidP="00DF661C">
      <w:pPr>
        <w:pStyle w:val="Default"/>
        <w:rPr>
          <w:rFonts w:asciiTheme="majorHAnsi" w:hAnsiTheme="majorHAnsi" w:cstheme="majorHAnsi"/>
        </w:rPr>
      </w:pPr>
    </w:p>
    <w:p w14:paraId="56ED1565" w14:textId="77777777" w:rsidR="00C221A0" w:rsidRPr="00380D6B" w:rsidRDefault="00C221A0" w:rsidP="00DF661C">
      <w:pPr>
        <w:pStyle w:val="Default"/>
        <w:rPr>
          <w:rFonts w:asciiTheme="majorHAnsi" w:hAnsiTheme="majorHAnsi" w:cstheme="majorHAnsi"/>
        </w:rPr>
      </w:pPr>
    </w:p>
    <w:p w14:paraId="252AD996" w14:textId="25FE1ED2" w:rsidR="00DF661C" w:rsidRPr="00380D6B" w:rsidRDefault="00DF661C" w:rsidP="00DF661C">
      <w:pPr>
        <w:pStyle w:val="Default"/>
        <w:pBdr>
          <w:bottom w:val="single" w:sz="12" w:space="1" w:color="auto"/>
        </w:pBdr>
        <w:rPr>
          <w:rFonts w:asciiTheme="majorHAnsi" w:hAnsiTheme="majorHAnsi" w:cstheme="majorHAnsi"/>
        </w:rPr>
      </w:pPr>
      <w:r w:rsidRPr="00380D6B">
        <w:rPr>
          <w:rFonts w:asciiTheme="majorHAnsi" w:hAnsiTheme="majorHAnsi" w:cstheme="majorHAnsi"/>
        </w:rPr>
        <w:t xml:space="preserve">Organismes admissibles </w:t>
      </w:r>
    </w:p>
    <w:p w14:paraId="0E2A380C" w14:textId="77777777" w:rsidR="00AA039D" w:rsidRPr="00380D6B" w:rsidRDefault="00AA039D" w:rsidP="00DF661C">
      <w:pPr>
        <w:pStyle w:val="Default"/>
        <w:rPr>
          <w:rFonts w:asciiTheme="majorHAnsi" w:hAnsiTheme="majorHAnsi" w:cstheme="majorHAnsi"/>
          <w:sz w:val="23"/>
          <w:szCs w:val="23"/>
        </w:rPr>
      </w:pPr>
    </w:p>
    <w:p w14:paraId="1EC07A33" w14:textId="4FDFE2D8" w:rsidR="00DF661C" w:rsidRPr="00380D6B" w:rsidRDefault="00DF661C" w:rsidP="00CF7507">
      <w:pPr>
        <w:pStyle w:val="Default"/>
        <w:jc w:val="both"/>
        <w:rPr>
          <w:rFonts w:asciiTheme="majorHAnsi" w:hAnsiTheme="majorHAnsi" w:cstheme="majorHAnsi"/>
          <w:sz w:val="22"/>
          <w:szCs w:val="22"/>
        </w:rPr>
      </w:pPr>
      <w:bookmarkStart w:id="3" w:name="_Hlk46305631"/>
      <w:r w:rsidRPr="00380D6B">
        <w:rPr>
          <w:rFonts w:asciiTheme="majorHAnsi" w:hAnsiTheme="majorHAnsi" w:cstheme="majorHAnsi"/>
          <w:sz w:val="22"/>
          <w:szCs w:val="22"/>
        </w:rPr>
        <w:t xml:space="preserve">Les organismes suivants sont admissibles : </w:t>
      </w:r>
    </w:p>
    <w:p w14:paraId="68BFC769" w14:textId="53048576" w:rsidR="00DF661C" w:rsidRPr="00380D6B" w:rsidRDefault="00DF661C" w:rsidP="00CF7507">
      <w:pPr>
        <w:pStyle w:val="NormalWeb"/>
        <w:numPr>
          <w:ilvl w:val="0"/>
          <w:numId w:val="12"/>
        </w:numPr>
        <w:tabs>
          <w:tab w:val="clear" w:pos="720"/>
          <w:tab w:val="num" w:pos="993"/>
        </w:tabs>
        <w:spacing w:before="240" w:beforeAutospacing="0" w:after="0" w:afterAutospacing="0"/>
        <w:ind w:left="1134" w:hanging="425"/>
        <w:textAlignment w:val="baseline"/>
        <w:rPr>
          <w:rFonts w:asciiTheme="majorHAnsi" w:hAnsiTheme="majorHAnsi" w:cstheme="majorHAnsi"/>
          <w:color w:val="000000"/>
          <w:sz w:val="22"/>
          <w:szCs w:val="22"/>
        </w:rPr>
      </w:pPr>
      <w:r w:rsidRPr="00380D6B">
        <w:rPr>
          <w:rFonts w:asciiTheme="majorHAnsi" w:hAnsiTheme="majorHAnsi" w:cstheme="majorHAnsi"/>
          <w:color w:val="000000"/>
          <w:sz w:val="22"/>
          <w:szCs w:val="22"/>
        </w:rPr>
        <w:t xml:space="preserve">Organismes municipaux; </w:t>
      </w:r>
    </w:p>
    <w:p w14:paraId="2051E389" w14:textId="6E49B596" w:rsidR="00DF661C" w:rsidRPr="00380D6B" w:rsidRDefault="00DF661C" w:rsidP="00CF7507">
      <w:pPr>
        <w:pStyle w:val="NormalWeb"/>
        <w:numPr>
          <w:ilvl w:val="0"/>
          <w:numId w:val="12"/>
        </w:numPr>
        <w:tabs>
          <w:tab w:val="clear" w:pos="720"/>
          <w:tab w:val="num" w:pos="993"/>
        </w:tabs>
        <w:spacing w:before="240" w:beforeAutospacing="0" w:after="0" w:afterAutospacing="0"/>
        <w:ind w:left="1134" w:hanging="425"/>
        <w:textAlignment w:val="baseline"/>
        <w:rPr>
          <w:rFonts w:asciiTheme="majorHAnsi" w:hAnsiTheme="majorHAnsi" w:cstheme="majorHAnsi"/>
          <w:color w:val="000000"/>
          <w:sz w:val="22"/>
          <w:szCs w:val="22"/>
        </w:rPr>
      </w:pPr>
      <w:r w:rsidRPr="00380D6B">
        <w:rPr>
          <w:rFonts w:asciiTheme="majorHAnsi" w:hAnsiTheme="majorHAnsi" w:cstheme="majorHAnsi"/>
          <w:color w:val="000000"/>
          <w:sz w:val="22"/>
          <w:szCs w:val="22"/>
        </w:rPr>
        <w:t xml:space="preserve">Entreprises privées, à l’exception des entreprises du secteur financier; </w:t>
      </w:r>
    </w:p>
    <w:p w14:paraId="51CF8BC7" w14:textId="619794A7" w:rsidR="00DF661C" w:rsidRPr="00380D6B" w:rsidRDefault="00DF661C" w:rsidP="00CF7507">
      <w:pPr>
        <w:pStyle w:val="NormalWeb"/>
        <w:numPr>
          <w:ilvl w:val="0"/>
          <w:numId w:val="12"/>
        </w:numPr>
        <w:tabs>
          <w:tab w:val="clear" w:pos="720"/>
          <w:tab w:val="num" w:pos="993"/>
        </w:tabs>
        <w:spacing w:before="240" w:beforeAutospacing="0" w:after="0" w:afterAutospacing="0"/>
        <w:ind w:left="1134" w:hanging="425"/>
        <w:textAlignment w:val="baseline"/>
        <w:rPr>
          <w:rFonts w:asciiTheme="majorHAnsi" w:hAnsiTheme="majorHAnsi" w:cstheme="majorHAnsi"/>
          <w:color w:val="000000"/>
          <w:sz w:val="22"/>
          <w:szCs w:val="22"/>
        </w:rPr>
      </w:pPr>
      <w:r w:rsidRPr="00380D6B">
        <w:rPr>
          <w:rFonts w:asciiTheme="majorHAnsi" w:hAnsiTheme="majorHAnsi" w:cstheme="majorHAnsi"/>
          <w:color w:val="000000"/>
          <w:sz w:val="22"/>
          <w:szCs w:val="22"/>
        </w:rPr>
        <w:t xml:space="preserve">Entreprises d’économie sociale, à l’exception des entreprises du secteur financier; </w:t>
      </w:r>
    </w:p>
    <w:p w14:paraId="16964F05" w14:textId="226361ED" w:rsidR="00DF661C" w:rsidRPr="00380D6B" w:rsidRDefault="00DF661C" w:rsidP="00CF7507">
      <w:pPr>
        <w:pStyle w:val="NormalWeb"/>
        <w:numPr>
          <w:ilvl w:val="1"/>
          <w:numId w:val="12"/>
        </w:numPr>
        <w:spacing w:before="240" w:beforeAutospacing="0" w:after="0" w:afterAutospacing="0"/>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tout</w:t>
      </w:r>
      <w:proofErr w:type="gramEnd"/>
      <w:r w:rsidRPr="00380D6B">
        <w:rPr>
          <w:rFonts w:asciiTheme="majorHAnsi" w:hAnsiTheme="majorHAnsi" w:cstheme="majorHAnsi"/>
          <w:color w:val="000000"/>
          <w:sz w:val="22"/>
          <w:szCs w:val="22"/>
        </w:rPr>
        <w:t xml:space="preserve"> autre organisme à but non lucratif ou coopérative; </w:t>
      </w:r>
    </w:p>
    <w:p w14:paraId="1F62276B" w14:textId="0E21819B" w:rsidR="00DF661C" w:rsidRPr="00380D6B" w:rsidRDefault="00DF661C" w:rsidP="00CF7507">
      <w:pPr>
        <w:pStyle w:val="NormalWeb"/>
        <w:numPr>
          <w:ilvl w:val="0"/>
          <w:numId w:val="12"/>
        </w:numPr>
        <w:tabs>
          <w:tab w:val="clear" w:pos="720"/>
          <w:tab w:val="num" w:pos="993"/>
        </w:tabs>
        <w:spacing w:before="240" w:beforeAutospacing="0" w:after="0" w:afterAutospacing="0"/>
        <w:ind w:left="1134" w:hanging="425"/>
        <w:textAlignment w:val="baseline"/>
        <w:rPr>
          <w:rFonts w:asciiTheme="majorHAnsi" w:hAnsiTheme="majorHAnsi" w:cstheme="majorHAnsi"/>
          <w:color w:val="000000"/>
          <w:sz w:val="22"/>
          <w:szCs w:val="22"/>
        </w:rPr>
      </w:pPr>
      <w:r w:rsidRPr="00380D6B">
        <w:rPr>
          <w:rFonts w:asciiTheme="majorHAnsi" w:hAnsiTheme="majorHAnsi" w:cstheme="majorHAnsi"/>
          <w:color w:val="000000"/>
          <w:sz w:val="22"/>
          <w:szCs w:val="22"/>
        </w:rPr>
        <w:t xml:space="preserve">Organismes des réseaux du milieu de l’éducation; </w:t>
      </w:r>
    </w:p>
    <w:p w14:paraId="138F067C" w14:textId="3675CA7C" w:rsidR="00DF661C" w:rsidRPr="00380D6B" w:rsidRDefault="00DF661C" w:rsidP="00CF7507">
      <w:pPr>
        <w:pStyle w:val="NormalWeb"/>
        <w:numPr>
          <w:ilvl w:val="0"/>
          <w:numId w:val="12"/>
        </w:numPr>
        <w:tabs>
          <w:tab w:val="clear" w:pos="720"/>
          <w:tab w:val="num" w:pos="993"/>
        </w:tabs>
        <w:spacing w:before="240" w:beforeAutospacing="0" w:after="0" w:afterAutospacing="0"/>
        <w:ind w:left="1134" w:hanging="425"/>
        <w:textAlignment w:val="baseline"/>
        <w:rPr>
          <w:rFonts w:asciiTheme="majorHAnsi" w:hAnsiTheme="majorHAnsi" w:cstheme="majorHAnsi"/>
          <w:sz w:val="22"/>
          <w:szCs w:val="22"/>
        </w:rPr>
      </w:pPr>
      <w:r w:rsidRPr="00380D6B">
        <w:rPr>
          <w:rFonts w:asciiTheme="majorHAnsi" w:hAnsiTheme="majorHAnsi" w:cstheme="majorHAnsi"/>
          <w:color w:val="000000"/>
          <w:sz w:val="22"/>
          <w:szCs w:val="22"/>
        </w:rPr>
        <w:t>Personnes morales</w:t>
      </w:r>
      <w:r w:rsidRPr="00380D6B">
        <w:rPr>
          <w:rFonts w:asciiTheme="majorHAnsi" w:hAnsiTheme="majorHAnsi" w:cstheme="majorHAnsi"/>
          <w:sz w:val="22"/>
          <w:szCs w:val="22"/>
        </w:rPr>
        <w:t xml:space="preserve"> souhaitant démarrer une entreprise privée ou d’économie sociale. </w:t>
      </w:r>
    </w:p>
    <w:bookmarkEnd w:id="3"/>
    <w:p w14:paraId="70F86D44" w14:textId="77777777" w:rsidR="00DF661C" w:rsidRPr="00380D6B" w:rsidRDefault="00DF661C" w:rsidP="00CF7507">
      <w:pPr>
        <w:pStyle w:val="Default"/>
        <w:jc w:val="both"/>
        <w:rPr>
          <w:rFonts w:asciiTheme="majorHAnsi" w:hAnsiTheme="majorHAnsi" w:cstheme="majorHAnsi"/>
          <w:sz w:val="22"/>
          <w:szCs w:val="22"/>
        </w:rPr>
      </w:pPr>
    </w:p>
    <w:p w14:paraId="2AEEA032" w14:textId="39EE2960" w:rsidR="00CF7507" w:rsidRDefault="00DF661C" w:rsidP="00CF7507">
      <w:pPr>
        <w:pStyle w:val="Default"/>
        <w:jc w:val="both"/>
        <w:rPr>
          <w:rFonts w:asciiTheme="majorHAnsi" w:hAnsiTheme="majorHAnsi" w:cstheme="majorHAnsi"/>
          <w:sz w:val="22"/>
          <w:szCs w:val="22"/>
        </w:rPr>
      </w:pPr>
      <w:r w:rsidRPr="00380D6B">
        <w:rPr>
          <w:rFonts w:asciiTheme="majorHAnsi" w:hAnsiTheme="majorHAnsi" w:cstheme="majorHAnsi"/>
          <w:sz w:val="22"/>
          <w:szCs w:val="22"/>
        </w:rPr>
        <w:t xml:space="preserve">Un organisme inscrit au Registre des entreprises non admissibles aux contrats publics n’est toutefois pas admissible. Un organisme en situation de litige devant un tribunal avec le gouvernement du Québec ou en situation de défaut à ses obligations envers le Ministère pourrait, selon la nature du litige ou du défaut et les enjeux soulevés, ne pas être admissible. </w:t>
      </w:r>
    </w:p>
    <w:p w14:paraId="00B62491" w14:textId="77777777" w:rsidR="002E7BAF" w:rsidRPr="00380D6B" w:rsidRDefault="002E7BAF" w:rsidP="00CF7507">
      <w:pPr>
        <w:pStyle w:val="Default"/>
        <w:jc w:val="both"/>
        <w:rPr>
          <w:rFonts w:asciiTheme="majorHAnsi" w:hAnsiTheme="majorHAnsi" w:cstheme="majorHAnsi"/>
          <w:sz w:val="22"/>
          <w:szCs w:val="22"/>
        </w:rPr>
      </w:pPr>
    </w:p>
    <w:p w14:paraId="516C74B3" w14:textId="04B4EAA5" w:rsidR="00DF661C" w:rsidRPr="00380D6B" w:rsidRDefault="00DF661C" w:rsidP="00DF661C">
      <w:pPr>
        <w:pStyle w:val="Default"/>
        <w:pBdr>
          <w:bottom w:val="single" w:sz="12" w:space="1" w:color="auto"/>
        </w:pBdr>
        <w:rPr>
          <w:rFonts w:asciiTheme="majorHAnsi" w:hAnsiTheme="majorHAnsi" w:cstheme="majorHAnsi"/>
        </w:rPr>
      </w:pPr>
      <w:r w:rsidRPr="000F0A85">
        <w:rPr>
          <w:rFonts w:asciiTheme="majorHAnsi" w:hAnsiTheme="majorHAnsi" w:cstheme="majorHAnsi"/>
        </w:rPr>
        <w:t>Projets admissibles</w:t>
      </w:r>
      <w:r w:rsidRPr="00380D6B">
        <w:rPr>
          <w:rFonts w:asciiTheme="majorHAnsi" w:hAnsiTheme="majorHAnsi" w:cstheme="majorHAnsi"/>
        </w:rPr>
        <w:t xml:space="preserve"> </w:t>
      </w:r>
    </w:p>
    <w:p w14:paraId="35229CF8" w14:textId="3264D7C4" w:rsidR="003C152F" w:rsidRPr="00380D6B" w:rsidRDefault="003C152F" w:rsidP="00362F36">
      <w:pPr>
        <w:pStyle w:val="NormalWeb"/>
        <w:spacing w:before="240" w:beforeAutospacing="0" w:after="240" w:afterAutospacing="0"/>
        <w:jc w:val="both"/>
        <w:rPr>
          <w:rFonts w:asciiTheme="majorHAnsi" w:hAnsiTheme="majorHAnsi" w:cstheme="majorHAnsi"/>
        </w:rPr>
      </w:pPr>
      <w:r w:rsidRPr="00380D6B">
        <w:rPr>
          <w:rFonts w:asciiTheme="majorHAnsi" w:hAnsiTheme="majorHAnsi" w:cstheme="majorHAnsi"/>
          <w:color w:val="000000"/>
          <w:sz w:val="22"/>
          <w:szCs w:val="22"/>
        </w:rPr>
        <w:t>L’entente participe au financement de projets admissibles priorisés et choisis par le comité directeur. L’octroi des aides est conditionnel à la disponibilité des crédits.</w:t>
      </w:r>
    </w:p>
    <w:p w14:paraId="0BECB6D4" w14:textId="77777777" w:rsidR="003C152F" w:rsidRPr="00380D6B" w:rsidRDefault="003C152F" w:rsidP="00362F36">
      <w:pPr>
        <w:pStyle w:val="NormalWeb"/>
        <w:spacing w:before="240" w:beforeAutospacing="0" w:after="240" w:afterAutospacing="0"/>
        <w:jc w:val="both"/>
        <w:rPr>
          <w:rFonts w:asciiTheme="majorHAnsi" w:hAnsiTheme="majorHAnsi" w:cstheme="majorHAnsi"/>
        </w:rPr>
      </w:pPr>
      <w:r w:rsidRPr="00380D6B">
        <w:rPr>
          <w:rFonts w:asciiTheme="majorHAnsi" w:hAnsiTheme="majorHAnsi" w:cstheme="majorHAnsi"/>
          <w:color w:val="000000"/>
          <w:sz w:val="22"/>
          <w:szCs w:val="22"/>
        </w:rPr>
        <w:t>Pour être admissible:</w:t>
      </w:r>
    </w:p>
    <w:p w14:paraId="132EA99A" w14:textId="5A0B3204" w:rsidR="003C152F" w:rsidRPr="000F0A85" w:rsidRDefault="003C152F" w:rsidP="00362F36">
      <w:pPr>
        <w:pStyle w:val="NormalWeb"/>
        <w:numPr>
          <w:ilvl w:val="0"/>
          <w:numId w:val="12"/>
        </w:numPr>
        <w:tabs>
          <w:tab w:val="clear" w:pos="720"/>
          <w:tab w:val="num" w:pos="1134"/>
        </w:tabs>
        <w:spacing w:before="240" w:beforeAutospacing="0" w:after="0" w:afterAutospacing="0"/>
        <w:ind w:left="1134" w:hanging="425"/>
        <w:jc w:val="both"/>
        <w:textAlignment w:val="baseline"/>
        <w:rPr>
          <w:rFonts w:asciiTheme="majorHAnsi" w:hAnsiTheme="majorHAnsi" w:cstheme="majorHAnsi"/>
          <w:color w:val="000000"/>
          <w:sz w:val="22"/>
          <w:szCs w:val="22"/>
        </w:rPr>
      </w:pPr>
      <w:bookmarkStart w:id="4" w:name="_Hlk46305721"/>
      <w:proofErr w:type="gramStart"/>
      <w:r w:rsidRPr="00380D6B">
        <w:rPr>
          <w:rFonts w:asciiTheme="majorHAnsi" w:hAnsiTheme="majorHAnsi" w:cstheme="majorHAnsi"/>
          <w:color w:val="000000"/>
          <w:sz w:val="22"/>
          <w:szCs w:val="22"/>
        </w:rPr>
        <w:t>le</w:t>
      </w:r>
      <w:proofErr w:type="gramEnd"/>
      <w:r w:rsidRPr="00380D6B">
        <w:rPr>
          <w:rFonts w:asciiTheme="majorHAnsi" w:hAnsiTheme="majorHAnsi" w:cstheme="majorHAnsi"/>
          <w:color w:val="000000"/>
          <w:sz w:val="22"/>
          <w:szCs w:val="22"/>
        </w:rPr>
        <w:t xml:space="preserve"> projet doit correspondre à la définition d’un service de proximité et ainsi répondre</w:t>
      </w:r>
      <w:r w:rsidR="000F0A85">
        <w:rPr>
          <w:rFonts w:asciiTheme="majorHAnsi" w:hAnsiTheme="majorHAnsi" w:cstheme="majorHAnsi"/>
          <w:color w:val="000000"/>
          <w:sz w:val="22"/>
          <w:szCs w:val="22"/>
        </w:rPr>
        <w:t xml:space="preserve"> </w:t>
      </w:r>
      <w:r w:rsidRPr="000F0A85">
        <w:rPr>
          <w:rFonts w:asciiTheme="majorHAnsi" w:hAnsiTheme="majorHAnsi" w:cstheme="majorHAnsi"/>
          <w:color w:val="000000"/>
          <w:sz w:val="22"/>
          <w:szCs w:val="22"/>
        </w:rPr>
        <w:t>aux critères d’admissibilité suivants :</w:t>
      </w:r>
    </w:p>
    <w:p w14:paraId="002D3079" w14:textId="77777777" w:rsidR="003C152F" w:rsidRPr="00380D6B" w:rsidRDefault="003C152F" w:rsidP="00362F36">
      <w:pPr>
        <w:pStyle w:val="NormalWeb"/>
        <w:numPr>
          <w:ilvl w:val="1"/>
          <w:numId w:val="12"/>
        </w:numPr>
        <w:tabs>
          <w:tab w:val="clear" w:pos="1440"/>
        </w:tabs>
        <w:spacing w:before="0" w:beforeAutospacing="0" w:after="0" w:afterAutospacing="0"/>
        <w:jc w:val="both"/>
        <w:textAlignment w:val="baseline"/>
        <w:rPr>
          <w:rFonts w:asciiTheme="majorHAnsi" w:hAnsiTheme="majorHAnsi" w:cstheme="majorHAnsi"/>
          <w:color w:val="000000"/>
          <w:sz w:val="22"/>
          <w:szCs w:val="22"/>
        </w:rPr>
      </w:pPr>
      <w:r w:rsidRPr="00380D6B">
        <w:rPr>
          <w:rFonts w:asciiTheme="majorHAnsi" w:hAnsiTheme="majorHAnsi" w:cstheme="majorHAnsi"/>
          <w:color w:val="000000"/>
          <w:sz w:val="22"/>
          <w:szCs w:val="22"/>
        </w:rPr>
        <w:t>Répondre aux besoins essentiels selon les différents cycles de vie des membres de sa communauté;</w:t>
      </w:r>
    </w:p>
    <w:p w14:paraId="60A935EC" w14:textId="77777777" w:rsidR="003C152F" w:rsidRPr="00380D6B" w:rsidRDefault="003C152F" w:rsidP="00362F36">
      <w:pPr>
        <w:pStyle w:val="NormalWeb"/>
        <w:numPr>
          <w:ilvl w:val="1"/>
          <w:numId w:val="12"/>
        </w:numPr>
        <w:tabs>
          <w:tab w:val="clear" w:pos="1440"/>
        </w:tabs>
        <w:spacing w:before="0" w:beforeAutospacing="0" w:after="0" w:afterAutospacing="0"/>
        <w:jc w:val="both"/>
        <w:textAlignment w:val="baseline"/>
        <w:rPr>
          <w:rFonts w:asciiTheme="majorHAnsi" w:hAnsiTheme="majorHAnsi" w:cstheme="majorHAnsi"/>
          <w:color w:val="000000"/>
          <w:sz w:val="22"/>
          <w:szCs w:val="22"/>
        </w:rPr>
      </w:pPr>
      <w:r w:rsidRPr="00380D6B">
        <w:rPr>
          <w:rFonts w:asciiTheme="majorHAnsi" w:hAnsiTheme="majorHAnsi" w:cstheme="majorHAnsi"/>
          <w:color w:val="000000"/>
          <w:sz w:val="22"/>
          <w:szCs w:val="22"/>
        </w:rPr>
        <w:t>Contribuer au maintien et/ou au développement de sa communauté;</w:t>
      </w:r>
    </w:p>
    <w:p w14:paraId="56867FC4" w14:textId="77777777" w:rsidR="003C152F" w:rsidRPr="00380D6B" w:rsidRDefault="003C152F" w:rsidP="00362F36">
      <w:pPr>
        <w:pStyle w:val="NormalWeb"/>
        <w:numPr>
          <w:ilvl w:val="1"/>
          <w:numId w:val="12"/>
        </w:numPr>
        <w:tabs>
          <w:tab w:val="clear" w:pos="1440"/>
        </w:tabs>
        <w:spacing w:before="0" w:beforeAutospacing="0" w:after="0" w:afterAutospacing="0"/>
        <w:jc w:val="both"/>
        <w:textAlignment w:val="baseline"/>
        <w:rPr>
          <w:rFonts w:asciiTheme="majorHAnsi" w:hAnsiTheme="majorHAnsi" w:cstheme="majorHAnsi"/>
          <w:color w:val="000000"/>
          <w:sz w:val="22"/>
          <w:szCs w:val="22"/>
        </w:rPr>
      </w:pPr>
      <w:r w:rsidRPr="00380D6B">
        <w:rPr>
          <w:rFonts w:asciiTheme="majorHAnsi" w:hAnsiTheme="majorHAnsi" w:cstheme="majorHAnsi"/>
          <w:color w:val="000000"/>
          <w:sz w:val="22"/>
          <w:szCs w:val="22"/>
        </w:rPr>
        <w:t>Être accessible et intégré dans une vision territoriale;</w:t>
      </w:r>
    </w:p>
    <w:p w14:paraId="00E0730D" w14:textId="77777777" w:rsidR="003C152F" w:rsidRPr="00380D6B" w:rsidRDefault="003C152F" w:rsidP="00362F36">
      <w:pPr>
        <w:pStyle w:val="NormalWeb"/>
        <w:numPr>
          <w:ilvl w:val="1"/>
          <w:numId w:val="12"/>
        </w:numPr>
        <w:tabs>
          <w:tab w:val="clear" w:pos="1440"/>
        </w:tabs>
        <w:spacing w:before="0" w:beforeAutospacing="0" w:after="0" w:afterAutospacing="0"/>
        <w:jc w:val="both"/>
        <w:textAlignment w:val="baseline"/>
        <w:rPr>
          <w:rFonts w:asciiTheme="majorHAnsi" w:hAnsiTheme="majorHAnsi" w:cstheme="majorHAnsi"/>
          <w:color w:val="000000"/>
          <w:sz w:val="22"/>
          <w:szCs w:val="22"/>
        </w:rPr>
      </w:pPr>
      <w:r w:rsidRPr="00380D6B">
        <w:rPr>
          <w:rFonts w:asciiTheme="majorHAnsi" w:hAnsiTheme="majorHAnsi" w:cstheme="majorHAnsi"/>
          <w:color w:val="000000"/>
          <w:sz w:val="22"/>
          <w:szCs w:val="22"/>
        </w:rPr>
        <w:t>Améliorer la qualité de vie, le dynamisme et l’attractivité de sa communauté;</w:t>
      </w:r>
    </w:p>
    <w:p w14:paraId="3DAA5BF7" w14:textId="77777777" w:rsidR="003C152F" w:rsidRPr="00380D6B" w:rsidRDefault="003C152F" w:rsidP="00362F36">
      <w:pPr>
        <w:pStyle w:val="NormalWeb"/>
        <w:numPr>
          <w:ilvl w:val="1"/>
          <w:numId w:val="12"/>
        </w:numPr>
        <w:tabs>
          <w:tab w:val="clear" w:pos="1440"/>
        </w:tabs>
        <w:spacing w:before="0" w:beforeAutospacing="0" w:after="0" w:afterAutospacing="0"/>
        <w:jc w:val="both"/>
        <w:textAlignment w:val="baseline"/>
        <w:rPr>
          <w:rFonts w:asciiTheme="majorHAnsi" w:hAnsiTheme="majorHAnsi" w:cstheme="majorHAnsi"/>
          <w:color w:val="000000"/>
          <w:sz w:val="22"/>
          <w:szCs w:val="22"/>
        </w:rPr>
      </w:pPr>
      <w:r w:rsidRPr="00380D6B">
        <w:rPr>
          <w:rFonts w:asciiTheme="majorHAnsi" w:hAnsiTheme="majorHAnsi" w:cstheme="majorHAnsi"/>
          <w:color w:val="000000"/>
          <w:sz w:val="22"/>
          <w:szCs w:val="22"/>
        </w:rPr>
        <w:t>Consolider le sentiment d'appartenance tout en renforçant le tissu social de sa communauté.</w:t>
      </w:r>
    </w:p>
    <w:p w14:paraId="4B96ECF2" w14:textId="7ABC3D96" w:rsidR="003C152F" w:rsidRPr="00380D6B" w:rsidRDefault="003C152F" w:rsidP="00362F36">
      <w:pPr>
        <w:pStyle w:val="NormalWeb"/>
        <w:numPr>
          <w:ilvl w:val="0"/>
          <w:numId w:val="13"/>
        </w:numPr>
        <w:tabs>
          <w:tab w:val="clear" w:pos="720"/>
          <w:tab w:val="num" w:pos="1134"/>
        </w:tabs>
        <w:spacing w:before="0" w:beforeAutospacing="0" w:after="0" w:afterAutospacing="0"/>
        <w:ind w:left="1418" w:hanging="709"/>
        <w:jc w:val="both"/>
        <w:textAlignment w:val="baseline"/>
        <w:rPr>
          <w:rFonts w:asciiTheme="majorHAnsi" w:hAnsiTheme="majorHAnsi" w:cstheme="majorHAnsi"/>
          <w:color w:val="000000"/>
          <w:sz w:val="22"/>
          <w:szCs w:val="22"/>
        </w:rPr>
      </w:pPr>
      <w:bookmarkStart w:id="5" w:name="_Hlk51145590"/>
      <w:proofErr w:type="gramStart"/>
      <w:r w:rsidRPr="00380D6B">
        <w:rPr>
          <w:rFonts w:asciiTheme="majorHAnsi" w:hAnsiTheme="majorHAnsi" w:cstheme="majorHAnsi"/>
          <w:color w:val="000000"/>
          <w:sz w:val="22"/>
          <w:szCs w:val="22"/>
        </w:rPr>
        <w:t>le</w:t>
      </w:r>
      <w:proofErr w:type="gramEnd"/>
      <w:r w:rsidRPr="00380D6B">
        <w:rPr>
          <w:rFonts w:asciiTheme="majorHAnsi" w:hAnsiTheme="majorHAnsi" w:cstheme="majorHAnsi"/>
          <w:color w:val="000000"/>
          <w:sz w:val="22"/>
          <w:szCs w:val="22"/>
        </w:rPr>
        <w:t xml:space="preserve"> projet </w:t>
      </w:r>
      <w:r w:rsidRPr="003D2BFC">
        <w:rPr>
          <w:rFonts w:asciiTheme="majorHAnsi" w:hAnsiTheme="majorHAnsi" w:cstheme="majorHAnsi"/>
          <w:color w:val="000000" w:themeColor="text1"/>
          <w:sz w:val="22"/>
          <w:szCs w:val="22"/>
        </w:rPr>
        <w:t xml:space="preserve">doit </w:t>
      </w:r>
      <w:r w:rsidR="008D6822" w:rsidRPr="003D2BFC">
        <w:rPr>
          <w:rFonts w:asciiTheme="majorHAnsi" w:hAnsiTheme="majorHAnsi" w:cstheme="majorHAnsi"/>
          <w:color w:val="000000" w:themeColor="text1"/>
          <w:sz w:val="22"/>
          <w:szCs w:val="22"/>
        </w:rPr>
        <w:t xml:space="preserve">se dérouler </w:t>
      </w:r>
      <w:r w:rsidRPr="003D2BFC">
        <w:rPr>
          <w:rFonts w:asciiTheme="majorHAnsi" w:hAnsiTheme="majorHAnsi" w:cstheme="majorHAnsi"/>
          <w:color w:val="000000" w:themeColor="text1"/>
          <w:sz w:val="22"/>
          <w:szCs w:val="22"/>
        </w:rPr>
        <w:t>dans une</w:t>
      </w:r>
      <w:r w:rsidR="0031722C" w:rsidRPr="003D2BFC">
        <w:rPr>
          <w:rFonts w:asciiTheme="majorHAnsi" w:hAnsiTheme="majorHAnsi" w:cstheme="majorHAnsi"/>
          <w:color w:val="000000" w:themeColor="text1"/>
          <w:sz w:val="22"/>
          <w:szCs w:val="22"/>
        </w:rPr>
        <w:t xml:space="preserve"> ou plusieurs</w:t>
      </w:r>
      <w:r w:rsidRPr="003D2BFC">
        <w:rPr>
          <w:rFonts w:asciiTheme="majorHAnsi" w:hAnsiTheme="majorHAnsi" w:cstheme="majorHAnsi"/>
          <w:color w:val="000000" w:themeColor="text1"/>
          <w:sz w:val="22"/>
          <w:szCs w:val="22"/>
        </w:rPr>
        <w:t xml:space="preserve"> des </w:t>
      </w:r>
      <w:r w:rsidRPr="00380D6B">
        <w:rPr>
          <w:rFonts w:asciiTheme="majorHAnsi" w:hAnsiTheme="majorHAnsi" w:cstheme="majorHAnsi"/>
          <w:color w:val="000000"/>
          <w:sz w:val="22"/>
          <w:szCs w:val="22"/>
        </w:rPr>
        <w:t>municipalités de la région de Chaudière-Appalaches</w:t>
      </w:r>
    </w:p>
    <w:bookmarkEnd w:id="4"/>
    <w:bookmarkEnd w:id="5"/>
    <w:p w14:paraId="02FF04FC" w14:textId="0FBA940E" w:rsidR="00863DC5" w:rsidRPr="00380D6B" w:rsidRDefault="00863DC5" w:rsidP="00362F36">
      <w:pPr>
        <w:pStyle w:val="NormalWeb"/>
        <w:spacing w:before="0" w:beforeAutospacing="0" w:after="0" w:afterAutospacing="0"/>
        <w:jc w:val="both"/>
        <w:textAlignment w:val="baseline"/>
        <w:rPr>
          <w:rFonts w:asciiTheme="majorHAnsi" w:hAnsiTheme="majorHAnsi" w:cstheme="majorHAnsi"/>
          <w:b/>
          <w:bCs/>
          <w:color w:val="000000"/>
          <w:sz w:val="22"/>
          <w:szCs w:val="22"/>
        </w:rPr>
      </w:pPr>
    </w:p>
    <w:p w14:paraId="04B2A2E7" w14:textId="77777777" w:rsidR="00DF661C" w:rsidRPr="00380D6B" w:rsidRDefault="00DF661C" w:rsidP="00362F36">
      <w:pPr>
        <w:pStyle w:val="Default"/>
        <w:ind w:left="426" w:hanging="284"/>
        <w:jc w:val="both"/>
        <w:rPr>
          <w:rFonts w:asciiTheme="majorHAnsi" w:hAnsiTheme="majorHAnsi" w:cstheme="majorHAnsi"/>
          <w:sz w:val="22"/>
          <w:szCs w:val="22"/>
        </w:rPr>
      </w:pPr>
    </w:p>
    <w:p w14:paraId="542022DA" w14:textId="3DACE8E6" w:rsidR="00DF661C" w:rsidRPr="00380D6B" w:rsidRDefault="00DF661C" w:rsidP="00362F36">
      <w:pPr>
        <w:pStyle w:val="Default"/>
        <w:ind w:left="426" w:hanging="284"/>
        <w:jc w:val="both"/>
        <w:rPr>
          <w:rFonts w:asciiTheme="majorHAnsi" w:hAnsiTheme="majorHAnsi" w:cstheme="majorHAnsi"/>
          <w:sz w:val="22"/>
          <w:szCs w:val="22"/>
        </w:rPr>
      </w:pPr>
      <w:r w:rsidRPr="00380D6B">
        <w:rPr>
          <w:rFonts w:asciiTheme="majorHAnsi" w:hAnsiTheme="majorHAnsi" w:cstheme="majorHAnsi"/>
          <w:sz w:val="22"/>
          <w:szCs w:val="22"/>
        </w:rPr>
        <w:t xml:space="preserve">Pour être admissible à une subvention, le projet doit également : </w:t>
      </w:r>
    </w:p>
    <w:p w14:paraId="2D6F8DEE" w14:textId="77777777" w:rsidR="00AD7853" w:rsidRPr="00380D6B" w:rsidRDefault="00AD7853" w:rsidP="00362F36">
      <w:pPr>
        <w:pStyle w:val="Default"/>
        <w:ind w:left="426" w:hanging="284"/>
        <w:jc w:val="both"/>
        <w:rPr>
          <w:rFonts w:asciiTheme="majorHAnsi" w:hAnsiTheme="majorHAnsi" w:cstheme="majorHAnsi"/>
          <w:sz w:val="22"/>
          <w:szCs w:val="22"/>
        </w:rPr>
      </w:pPr>
    </w:p>
    <w:p w14:paraId="639056F5" w14:textId="55DEADA4" w:rsidR="00DF661C" w:rsidRPr="00380D6B" w:rsidRDefault="00DF661C" w:rsidP="00362F36">
      <w:pPr>
        <w:pStyle w:val="Default"/>
        <w:numPr>
          <w:ilvl w:val="0"/>
          <w:numId w:val="11"/>
        </w:numPr>
        <w:ind w:left="1134" w:hanging="425"/>
        <w:jc w:val="both"/>
        <w:rPr>
          <w:rFonts w:asciiTheme="majorHAnsi" w:hAnsiTheme="majorHAnsi" w:cstheme="majorHAnsi"/>
          <w:sz w:val="22"/>
          <w:szCs w:val="22"/>
        </w:rPr>
      </w:pPr>
      <w:proofErr w:type="gramStart"/>
      <w:r w:rsidRPr="00380D6B">
        <w:rPr>
          <w:rFonts w:asciiTheme="majorHAnsi" w:hAnsiTheme="majorHAnsi" w:cstheme="majorHAnsi"/>
          <w:sz w:val="22"/>
          <w:szCs w:val="22"/>
        </w:rPr>
        <w:t>obtenir</w:t>
      </w:r>
      <w:proofErr w:type="gramEnd"/>
      <w:r w:rsidRPr="00380D6B">
        <w:rPr>
          <w:rFonts w:asciiTheme="majorHAnsi" w:hAnsiTheme="majorHAnsi" w:cstheme="majorHAnsi"/>
          <w:sz w:val="22"/>
          <w:szCs w:val="22"/>
        </w:rPr>
        <w:t xml:space="preserve"> un financement sectoriel lorsqu’un programme gouvernemental existe et qu’une enveloppe est disponible, puisque </w:t>
      </w:r>
      <w:r w:rsidR="00863DC5" w:rsidRPr="00380D6B">
        <w:rPr>
          <w:rFonts w:asciiTheme="majorHAnsi" w:hAnsiTheme="majorHAnsi" w:cstheme="majorHAnsi"/>
          <w:sz w:val="22"/>
          <w:szCs w:val="22"/>
        </w:rPr>
        <w:t xml:space="preserve">l’entente sectorielle de développement en matière de soutien aux services de proximité </w:t>
      </w:r>
      <w:r w:rsidRPr="00380D6B">
        <w:rPr>
          <w:rFonts w:asciiTheme="majorHAnsi" w:hAnsiTheme="majorHAnsi" w:cstheme="majorHAnsi"/>
          <w:sz w:val="22"/>
          <w:szCs w:val="22"/>
        </w:rPr>
        <w:t xml:space="preserve">ne doit pas remplacer les programmes existants, mais en être un complément; </w:t>
      </w:r>
    </w:p>
    <w:p w14:paraId="069D6CCF" w14:textId="3D503FE8" w:rsidR="0005757E" w:rsidRPr="00380D6B" w:rsidRDefault="00DF661C" w:rsidP="00362F36">
      <w:pPr>
        <w:pStyle w:val="Default"/>
        <w:numPr>
          <w:ilvl w:val="0"/>
          <w:numId w:val="11"/>
        </w:numPr>
        <w:ind w:left="1134" w:hanging="425"/>
        <w:jc w:val="both"/>
        <w:rPr>
          <w:rFonts w:asciiTheme="majorHAnsi" w:hAnsiTheme="majorHAnsi" w:cstheme="majorHAnsi"/>
          <w:sz w:val="22"/>
          <w:szCs w:val="22"/>
        </w:rPr>
      </w:pPr>
      <w:proofErr w:type="gramStart"/>
      <w:r w:rsidRPr="00380D6B">
        <w:rPr>
          <w:rFonts w:asciiTheme="majorHAnsi" w:hAnsiTheme="majorHAnsi" w:cstheme="majorHAnsi"/>
          <w:sz w:val="22"/>
          <w:szCs w:val="22"/>
        </w:rPr>
        <w:lastRenderedPageBreak/>
        <w:t>ne</w:t>
      </w:r>
      <w:proofErr w:type="gramEnd"/>
      <w:r w:rsidRPr="00380D6B">
        <w:rPr>
          <w:rFonts w:asciiTheme="majorHAnsi" w:hAnsiTheme="majorHAnsi" w:cstheme="majorHAnsi"/>
          <w:sz w:val="22"/>
          <w:szCs w:val="22"/>
        </w:rPr>
        <w:t xml:space="preserve"> pas entrer en contradiction avec une politique gouvernementale ou une mesure approuvée par le Conseil du trésor ou le gouvernement du Québec ni couvrir une activité déjà financée par des règles budgétaires approuvées par ce dernier; </w:t>
      </w:r>
    </w:p>
    <w:p w14:paraId="41C113B4" w14:textId="33094B60" w:rsidR="00DF661C" w:rsidRPr="00380D6B" w:rsidRDefault="00DF661C" w:rsidP="00362F36">
      <w:pPr>
        <w:pStyle w:val="Default"/>
        <w:numPr>
          <w:ilvl w:val="0"/>
          <w:numId w:val="11"/>
        </w:numPr>
        <w:ind w:left="1134" w:hanging="425"/>
        <w:jc w:val="both"/>
        <w:rPr>
          <w:rFonts w:asciiTheme="majorHAnsi" w:hAnsiTheme="majorHAnsi" w:cstheme="majorHAnsi"/>
          <w:sz w:val="22"/>
          <w:szCs w:val="22"/>
        </w:rPr>
      </w:pPr>
      <w:proofErr w:type="gramStart"/>
      <w:r w:rsidRPr="00380D6B">
        <w:rPr>
          <w:rFonts w:asciiTheme="majorHAnsi" w:hAnsiTheme="majorHAnsi" w:cstheme="majorHAnsi"/>
          <w:sz w:val="22"/>
          <w:szCs w:val="22"/>
        </w:rPr>
        <w:t>respecter</w:t>
      </w:r>
      <w:proofErr w:type="gramEnd"/>
      <w:r w:rsidRPr="00380D6B">
        <w:rPr>
          <w:rFonts w:asciiTheme="majorHAnsi" w:hAnsiTheme="majorHAnsi" w:cstheme="majorHAnsi"/>
          <w:sz w:val="22"/>
          <w:szCs w:val="22"/>
        </w:rPr>
        <w:t xml:space="preserve"> le cadre légal et réglementaire en vigueur ainsi que les accords nationaux ou internationaux applicables; </w:t>
      </w:r>
    </w:p>
    <w:p w14:paraId="0BBBDADD" w14:textId="28B14A3B" w:rsidR="00C75751" w:rsidRPr="00380D6B" w:rsidRDefault="00DF661C" w:rsidP="00362F36">
      <w:pPr>
        <w:pStyle w:val="Default"/>
        <w:numPr>
          <w:ilvl w:val="0"/>
          <w:numId w:val="11"/>
        </w:numPr>
        <w:ind w:left="1134" w:hanging="425"/>
        <w:jc w:val="both"/>
        <w:rPr>
          <w:rFonts w:asciiTheme="majorHAnsi" w:hAnsiTheme="majorHAnsi" w:cstheme="majorHAnsi"/>
          <w:sz w:val="22"/>
          <w:szCs w:val="22"/>
        </w:rPr>
      </w:pPr>
      <w:proofErr w:type="gramStart"/>
      <w:r w:rsidRPr="00380D6B">
        <w:rPr>
          <w:rFonts w:asciiTheme="majorHAnsi" w:hAnsiTheme="majorHAnsi" w:cstheme="majorHAnsi"/>
          <w:sz w:val="22"/>
          <w:szCs w:val="22"/>
        </w:rPr>
        <w:t>ne</w:t>
      </w:r>
      <w:proofErr w:type="gramEnd"/>
      <w:r w:rsidRPr="00380D6B">
        <w:rPr>
          <w:rFonts w:asciiTheme="majorHAnsi" w:hAnsiTheme="majorHAnsi" w:cstheme="majorHAnsi"/>
          <w:sz w:val="22"/>
          <w:szCs w:val="22"/>
        </w:rPr>
        <w:t xml:space="preserve"> pas générer des dépenses additionnelles qui pourraient être induites pour le gouvernement subséquemment par sa réalisation ou avoir des conséquences négatives majeures pour un secteur d’activité couvert par la mission d’un ministère ou d’un organisme du gouvernement du Québec</w:t>
      </w:r>
    </w:p>
    <w:p w14:paraId="3430007C" w14:textId="535DED6C" w:rsidR="00DF661C" w:rsidRPr="00380D6B" w:rsidRDefault="00DF661C" w:rsidP="00362F36">
      <w:pPr>
        <w:pStyle w:val="Default"/>
        <w:jc w:val="both"/>
        <w:rPr>
          <w:rFonts w:asciiTheme="majorHAnsi" w:hAnsiTheme="majorHAnsi" w:cstheme="majorHAnsi"/>
          <w:sz w:val="22"/>
          <w:szCs w:val="22"/>
        </w:rPr>
      </w:pPr>
    </w:p>
    <w:p w14:paraId="308F7794" w14:textId="1026066B" w:rsidR="00DF661C" w:rsidRPr="00380D6B" w:rsidRDefault="00DF661C" w:rsidP="00362F36">
      <w:pPr>
        <w:pStyle w:val="Default"/>
        <w:jc w:val="both"/>
        <w:rPr>
          <w:rFonts w:asciiTheme="majorHAnsi" w:hAnsiTheme="majorHAnsi" w:cstheme="majorHAnsi"/>
          <w:sz w:val="22"/>
          <w:szCs w:val="22"/>
        </w:rPr>
      </w:pPr>
      <w:r w:rsidRPr="00380D6B">
        <w:rPr>
          <w:rFonts w:asciiTheme="majorHAnsi" w:hAnsiTheme="majorHAnsi" w:cstheme="majorHAnsi"/>
          <w:sz w:val="22"/>
          <w:szCs w:val="22"/>
        </w:rPr>
        <w:t>Aux fins d</w:t>
      </w:r>
      <w:r w:rsidR="00AA039D" w:rsidRPr="00380D6B">
        <w:rPr>
          <w:rFonts w:asciiTheme="majorHAnsi" w:hAnsiTheme="majorHAnsi" w:cstheme="majorHAnsi"/>
          <w:sz w:val="22"/>
          <w:szCs w:val="22"/>
        </w:rPr>
        <w:t>e</w:t>
      </w:r>
      <w:r w:rsidRPr="00380D6B">
        <w:rPr>
          <w:rFonts w:asciiTheme="majorHAnsi" w:hAnsiTheme="majorHAnsi" w:cstheme="majorHAnsi"/>
          <w:sz w:val="22"/>
          <w:szCs w:val="22"/>
        </w:rPr>
        <w:t xml:space="preserve"> </w:t>
      </w:r>
      <w:r w:rsidR="00AA039D" w:rsidRPr="00380D6B">
        <w:rPr>
          <w:rFonts w:asciiTheme="majorHAnsi" w:hAnsiTheme="majorHAnsi" w:cstheme="majorHAnsi"/>
          <w:sz w:val="22"/>
          <w:szCs w:val="22"/>
        </w:rPr>
        <w:t>l’entente sectorielle de développement en matière de soutien aux services de proximité</w:t>
      </w:r>
      <w:r w:rsidRPr="00380D6B">
        <w:rPr>
          <w:rFonts w:asciiTheme="majorHAnsi" w:hAnsiTheme="majorHAnsi" w:cstheme="majorHAnsi"/>
          <w:sz w:val="22"/>
          <w:szCs w:val="22"/>
        </w:rPr>
        <w:t xml:space="preserve">, un projet est défini comme une initiative d’une durée limitée dans le temps, de nature ponctuelle et non récurrente, et n’incluant pas les charges permanentes que doit assumer l’organisme pour rester en activité indépendamment du volume de ses activités. </w:t>
      </w:r>
    </w:p>
    <w:p w14:paraId="1057754D" w14:textId="77777777" w:rsidR="003004A1" w:rsidRPr="00380D6B" w:rsidRDefault="003004A1" w:rsidP="00362F36">
      <w:pPr>
        <w:pStyle w:val="Default"/>
        <w:jc w:val="both"/>
        <w:rPr>
          <w:rFonts w:asciiTheme="majorHAnsi" w:hAnsiTheme="majorHAnsi" w:cstheme="majorHAnsi"/>
          <w:sz w:val="22"/>
          <w:szCs w:val="22"/>
        </w:rPr>
      </w:pPr>
    </w:p>
    <w:p w14:paraId="0AEB3D23" w14:textId="77777777" w:rsidR="00DF661C" w:rsidRPr="00380D6B" w:rsidRDefault="00DF661C" w:rsidP="00362F36">
      <w:pPr>
        <w:pStyle w:val="Default"/>
        <w:jc w:val="both"/>
        <w:rPr>
          <w:rFonts w:asciiTheme="majorHAnsi" w:hAnsiTheme="majorHAnsi" w:cstheme="majorHAnsi"/>
          <w:sz w:val="22"/>
          <w:szCs w:val="22"/>
        </w:rPr>
      </w:pPr>
      <w:r w:rsidRPr="00380D6B">
        <w:rPr>
          <w:rFonts w:asciiTheme="majorHAnsi" w:hAnsiTheme="majorHAnsi" w:cstheme="majorHAnsi"/>
          <w:sz w:val="22"/>
          <w:szCs w:val="22"/>
        </w:rPr>
        <w:t xml:space="preserve">Les déménagements d’entreprises provenant d’autres régions administratives du Québec ne sont pas admissibles. </w:t>
      </w:r>
    </w:p>
    <w:p w14:paraId="7D915CCF" w14:textId="77777777" w:rsidR="00DF661C" w:rsidRPr="00380D6B" w:rsidRDefault="00DF661C" w:rsidP="00DF661C">
      <w:pPr>
        <w:pStyle w:val="Default"/>
        <w:rPr>
          <w:rFonts w:asciiTheme="majorHAnsi" w:hAnsiTheme="majorHAnsi" w:cstheme="majorHAnsi"/>
          <w:b/>
          <w:bCs/>
          <w:sz w:val="23"/>
          <w:szCs w:val="23"/>
        </w:rPr>
      </w:pPr>
    </w:p>
    <w:p w14:paraId="7D952F6B" w14:textId="1C6056EE" w:rsidR="00DF661C" w:rsidRPr="00380D6B" w:rsidRDefault="00DF661C" w:rsidP="00DF661C">
      <w:pPr>
        <w:pStyle w:val="Default"/>
        <w:pBdr>
          <w:bottom w:val="single" w:sz="12" w:space="1" w:color="auto"/>
        </w:pBdr>
        <w:rPr>
          <w:rFonts w:asciiTheme="majorHAnsi" w:hAnsiTheme="majorHAnsi" w:cstheme="majorHAnsi"/>
        </w:rPr>
      </w:pPr>
      <w:r w:rsidRPr="00380D6B">
        <w:rPr>
          <w:rFonts w:asciiTheme="majorHAnsi" w:hAnsiTheme="majorHAnsi" w:cstheme="majorHAnsi"/>
        </w:rPr>
        <w:t xml:space="preserve">Dépôt de projet </w:t>
      </w:r>
    </w:p>
    <w:p w14:paraId="2E713161" w14:textId="77777777" w:rsidR="00AA039D" w:rsidRPr="00380D6B" w:rsidRDefault="00AA039D" w:rsidP="00DF661C">
      <w:pPr>
        <w:pStyle w:val="Default"/>
        <w:rPr>
          <w:rFonts w:asciiTheme="majorHAnsi" w:hAnsiTheme="majorHAnsi" w:cstheme="majorHAnsi"/>
          <w:sz w:val="23"/>
          <w:szCs w:val="23"/>
        </w:rPr>
      </w:pPr>
    </w:p>
    <w:p w14:paraId="5F49158E" w14:textId="73190E44" w:rsidR="00DF661C" w:rsidRPr="00D938B5" w:rsidRDefault="00DF661C" w:rsidP="00DF661C">
      <w:pPr>
        <w:pStyle w:val="Default"/>
        <w:rPr>
          <w:rFonts w:asciiTheme="majorHAnsi" w:hAnsiTheme="majorHAnsi" w:cstheme="majorHAnsi"/>
          <w:sz w:val="22"/>
          <w:szCs w:val="22"/>
        </w:rPr>
      </w:pPr>
      <w:r w:rsidRPr="00D938B5">
        <w:rPr>
          <w:rFonts w:asciiTheme="majorHAnsi" w:hAnsiTheme="majorHAnsi" w:cstheme="majorHAnsi"/>
          <w:sz w:val="22"/>
          <w:szCs w:val="22"/>
        </w:rPr>
        <w:t xml:space="preserve">Pour l’année financière 2020-2021, </w:t>
      </w:r>
      <w:r w:rsidR="00F337B2" w:rsidRPr="00D938B5">
        <w:rPr>
          <w:rFonts w:asciiTheme="majorHAnsi" w:hAnsiTheme="majorHAnsi" w:cstheme="majorHAnsi"/>
          <w:sz w:val="22"/>
          <w:szCs w:val="22"/>
        </w:rPr>
        <w:t xml:space="preserve">le dépôt de projet se fera </w:t>
      </w:r>
      <w:r w:rsidR="00C221A0" w:rsidRPr="00D938B5">
        <w:rPr>
          <w:rFonts w:asciiTheme="majorHAnsi" w:hAnsiTheme="majorHAnsi" w:cstheme="majorHAnsi"/>
          <w:sz w:val="22"/>
          <w:szCs w:val="22"/>
        </w:rPr>
        <w:t>au cours des six (6) premiers mois de l’années 2021.</w:t>
      </w:r>
    </w:p>
    <w:p w14:paraId="751C8E95" w14:textId="77777777" w:rsidR="00AA039D" w:rsidRPr="00D938B5" w:rsidRDefault="00AA039D" w:rsidP="00DF661C">
      <w:pPr>
        <w:pStyle w:val="Default"/>
        <w:rPr>
          <w:rFonts w:asciiTheme="majorHAnsi" w:hAnsiTheme="majorHAnsi" w:cstheme="majorHAnsi"/>
          <w:b/>
          <w:bCs/>
          <w:sz w:val="22"/>
          <w:szCs w:val="22"/>
        </w:rPr>
      </w:pPr>
    </w:p>
    <w:p w14:paraId="39435E55" w14:textId="1DD0FA3C" w:rsidR="00DF661C" w:rsidRPr="00D938B5" w:rsidRDefault="00DF661C" w:rsidP="00DF661C">
      <w:pPr>
        <w:pStyle w:val="Default"/>
        <w:rPr>
          <w:rFonts w:asciiTheme="majorHAnsi" w:hAnsiTheme="majorHAnsi" w:cstheme="majorHAnsi"/>
        </w:rPr>
      </w:pPr>
      <w:r w:rsidRPr="00D938B5">
        <w:rPr>
          <w:rFonts w:asciiTheme="majorHAnsi" w:hAnsiTheme="majorHAnsi" w:cstheme="majorHAnsi"/>
        </w:rPr>
        <w:t xml:space="preserve">Pour soumettre une demande : </w:t>
      </w:r>
    </w:p>
    <w:p w14:paraId="1228CFD8" w14:textId="12B711DD" w:rsidR="00C221A0" w:rsidRPr="00D938B5" w:rsidRDefault="002F6916" w:rsidP="002F6916">
      <w:pPr>
        <w:pStyle w:val="Default"/>
        <w:rPr>
          <w:rFonts w:asciiTheme="majorHAnsi" w:hAnsiTheme="majorHAnsi" w:cstheme="majorHAnsi"/>
          <w:sz w:val="22"/>
          <w:szCs w:val="22"/>
        </w:rPr>
      </w:pPr>
      <w:r w:rsidRPr="00D938B5">
        <w:rPr>
          <w:rFonts w:asciiTheme="majorHAnsi" w:hAnsiTheme="majorHAnsi" w:cstheme="majorHAnsi"/>
          <w:sz w:val="22"/>
          <w:szCs w:val="22"/>
        </w:rPr>
        <w:t>La</w:t>
      </w:r>
      <w:r w:rsidR="00DF661C" w:rsidRPr="00D938B5">
        <w:rPr>
          <w:rFonts w:asciiTheme="majorHAnsi" w:hAnsiTheme="majorHAnsi" w:cstheme="majorHAnsi"/>
          <w:sz w:val="22"/>
          <w:szCs w:val="22"/>
        </w:rPr>
        <w:t xml:space="preserve"> demande d’aide financière</w:t>
      </w:r>
      <w:r w:rsidR="00D938B5" w:rsidRPr="00D938B5">
        <w:rPr>
          <w:rFonts w:asciiTheme="majorHAnsi" w:hAnsiTheme="majorHAnsi" w:cstheme="majorHAnsi"/>
          <w:sz w:val="22"/>
          <w:szCs w:val="22"/>
        </w:rPr>
        <w:t xml:space="preserve"> de</w:t>
      </w:r>
      <w:r w:rsidR="00DF661C" w:rsidRPr="00D938B5">
        <w:rPr>
          <w:rFonts w:asciiTheme="majorHAnsi" w:hAnsiTheme="majorHAnsi" w:cstheme="majorHAnsi"/>
          <w:sz w:val="22"/>
          <w:szCs w:val="22"/>
        </w:rPr>
        <w:t xml:space="preserve"> </w:t>
      </w:r>
      <w:r w:rsidR="00AA039D" w:rsidRPr="00D938B5">
        <w:rPr>
          <w:rFonts w:asciiTheme="majorHAnsi" w:hAnsiTheme="majorHAnsi" w:cstheme="majorHAnsi"/>
          <w:sz w:val="22"/>
          <w:szCs w:val="22"/>
        </w:rPr>
        <w:t>l’entente sectorielle de développement en matière de soutien aux services de proximité</w:t>
      </w:r>
      <w:r w:rsidR="00DF661C" w:rsidRPr="00D938B5">
        <w:rPr>
          <w:rFonts w:asciiTheme="majorHAnsi" w:hAnsiTheme="majorHAnsi" w:cstheme="majorHAnsi"/>
          <w:sz w:val="22"/>
          <w:szCs w:val="22"/>
        </w:rPr>
        <w:t xml:space="preserve"> </w:t>
      </w:r>
      <w:r w:rsidRPr="00D938B5">
        <w:rPr>
          <w:rFonts w:asciiTheme="majorHAnsi" w:hAnsiTheme="majorHAnsi" w:cstheme="majorHAnsi"/>
          <w:sz w:val="22"/>
          <w:szCs w:val="22"/>
        </w:rPr>
        <w:t>devra être transmise au</w:t>
      </w:r>
      <w:r w:rsidR="00C221A0" w:rsidRPr="00D938B5">
        <w:rPr>
          <w:rFonts w:asciiTheme="majorHAnsi" w:hAnsiTheme="majorHAnsi" w:cstheme="majorHAnsi"/>
          <w:sz w:val="22"/>
          <w:szCs w:val="22"/>
        </w:rPr>
        <w:t> : 268, rue d’Assise, bureau 103, Vallée-Jonction (Québec) G0S 3J0.</w:t>
      </w:r>
    </w:p>
    <w:p w14:paraId="4ACB6D1C" w14:textId="77777777" w:rsidR="002F6916" w:rsidRPr="00D938B5" w:rsidRDefault="002F6916" w:rsidP="002F6916">
      <w:pPr>
        <w:pStyle w:val="Default"/>
        <w:rPr>
          <w:rFonts w:asciiTheme="majorHAnsi" w:hAnsiTheme="majorHAnsi" w:cstheme="majorHAnsi"/>
          <w:sz w:val="22"/>
          <w:szCs w:val="22"/>
        </w:rPr>
      </w:pPr>
    </w:p>
    <w:p w14:paraId="34DE528E" w14:textId="67A1C56D" w:rsidR="00DF661C" w:rsidRPr="00D938B5" w:rsidRDefault="00DF661C" w:rsidP="00DF661C">
      <w:pPr>
        <w:pStyle w:val="Default"/>
        <w:pBdr>
          <w:bottom w:val="single" w:sz="12" w:space="1" w:color="auto"/>
        </w:pBdr>
        <w:rPr>
          <w:rFonts w:asciiTheme="majorHAnsi" w:hAnsiTheme="majorHAnsi" w:cstheme="majorHAnsi"/>
        </w:rPr>
      </w:pPr>
      <w:r w:rsidRPr="00D938B5">
        <w:rPr>
          <w:rFonts w:asciiTheme="majorHAnsi" w:hAnsiTheme="majorHAnsi" w:cstheme="majorHAnsi"/>
        </w:rPr>
        <w:t xml:space="preserve">Évaluation des projets </w:t>
      </w:r>
    </w:p>
    <w:p w14:paraId="6655660F" w14:textId="03792B76" w:rsidR="00D40027" w:rsidRPr="008B0537" w:rsidRDefault="00D40027" w:rsidP="00362F36">
      <w:pPr>
        <w:spacing w:before="240" w:after="240" w:line="240" w:lineRule="auto"/>
        <w:jc w:val="both"/>
        <w:rPr>
          <w:rFonts w:asciiTheme="majorHAnsi" w:eastAsia="Times New Roman" w:hAnsiTheme="majorHAnsi" w:cstheme="majorHAnsi"/>
          <w:lang w:eastAsia="fr-CA"/>
        </w:rPr>
      </w:pPr>
      <w:r w:rsidRPr="00D938B5">
        <w:rPr>
          <w:rFonts w:asciiTheme="majorHAnsi" w:eastAsia="Times New Roman" w:hAnsiTheme="majorHAnsi" w:cstheme="majorHAnsi"/>
          <w:lang w:eastAsia="fr-CA"/>
        </w:rPr>
        <w:t>Le comité directeur s’est doté de la grille suivante pour</w:t>
      </w:r>
      <w:r w:rsidRPr="008B0537">
        <w:rPr>
          <w:rFonts w:asciiTheme="majorHAnsi" w:eastAsia="Times New Roman" w:hAnsiTheme="majorHAnsi" w:cstheme="majorHAnsi"/>
          <w:lang w:eastAsia="fr-CA"/>
        </w:rPr>
        <w:t xml:space="preserve"> évaluer les projets et déterminer lesquels choisir et prioriser :</w:t>
      </w:r>
    </w:p>
    <w:p w14:paraId="1EB5E98F" w14:textId="0C2DD390" w:rsidR="00392643" w:rsidRPr="008B0537" w:rsidRDefault="005C5E7C" w:rsidP="00362F36">
      <w:pPr>
        <w:pStyle w:val="Default"/>
        <w:spacing w:before="240"/>
        <w:jc w:val="both"/>
        <w:rPr>
          <w:rFonts w:asciiTheme="majorHAnsi" w:hAnsiTheme="majorHAnsi" w:cstheme="majorHAnsi"/>
          <w:sz w:val="22"/>
          <w:szCs w:val="22"/>
        </w:rPr>
      </w:pPr>
      <w:r w:rsidRPr="008B0537">
        <w:rPr>
          <w:rFonts w:asciiTheme="majorHAnsi" w:hAnsiTheme="majorHAnsi" w:cstheme="majorHAnsi"/>
          <w:sz w:val="22"/>
          <w:szCs w:val="22"/>
        </w:rPr>
        <w:t xml:space="preserve">Critères </w:t>
      </w:r>
      <w:r w:rsidR="00A22655" w:rsidRPr="008B0537">
        <w:rPr>
          <w:rFonts w:asciiTheme="majorHAnsi" w:hAnsiTheme="majorHAnsi" w:cstheme="majorHAnsi"/>
          <w:sz w:val="22"/>
          <w:szCs w:val="22"/>
        </w:rPr>
        <w:t>d’évaluation</w:t>
      </w:r>
      <w:r w:rsidRPr="008B0537">
        <w:rPr>
          <w:rFonts w:asciiTheme="majorHAnsi" w:hAnsiTheme="majorHAnsi" w:cstheme="majorHAnsi"/>
          <w:sz w:val="22"/>
          <w:szCs w:val="22"/>
        </w:rPr>
        <w:t xml:space="preserve"> des projets :</w:t>
      </w:r>
    </w:p>
    <w:p w14:paraId="75393D77" w14:textId="5C3A4E24" w:rsidR="00D40027" w:rsidRPr="008B0537" w:rsidRDefault="005C5E7C" w:rsidP="00F275D3">
      <w:pPr>
        <w:numPr>
          <w:ilvl w:val="0"/>
          <w:numId w:val="21"/>
        </w:numPr>
        <w:spacing w:after="0" w:line="240" w:lineRule="auto"/>
        <w:jc w:val="both"/>
        <w:textAlignment w:val="baseline"/>
        <w:rPr>
          <w:rFonts w:asciiTheme="majorHAnsi" w:eastAsia="Times New Roman" w:hAnsiTheme="majorHAnsi" w:cstheme="majorHAnsi"/>
          <w:lang w:eastAsia="fr-CA"/>
        </w:rPr>
      </w:pPr>
      <w:bookmarkStart w:id="6" w:name="_Hlk46139388"/>
      <w:proofErr w:type="gramStart"/>
      <w:r w:rsidRPr="008B0537">
        <w:rPr>
          <w:rFonts w:asciiTheme="majorHAnsi" w:eastAsia="Times New Roman" w:hAnsiTheme="majorHAnsi" w:cstheme="majorHAnsi"/>
          <w:lang w:eastAsia="fr-CA"/>
        </w:rPr>
        <w:t>l</w:t>
      </w:r>
      <w:r w:rsidR="00D40027" w:rsidRPr="008B0537">
        <w:rPr>
          <w:rFonts w:asciiTheme="majorHAnsi" w:eastAsia="Times New Roman" w:hAnsiTheme="majorHAnsi" w:cstheme="majorHAnsi"/>
          <w:lang w:eastAsia="fr-CA"/>
        </w:rPr>
        <w:t>e</w:t>
      </w:r>
      <w:proofErr w:type="gramEnd"/>
      <w:r w:rsidR="00D40027" w:rsidRPr="008B0537">
        <w:rPr>
          <w:rFonts w:asciiTheme="majorHAnsi" w:eastAsia="Times New Roman" w:hAnsiTheme="majorHAnsi" w:cstheme="majorHAnsi"/>
          <w:lang w:eastAsia="fr-CA"/>
        </w:rPr>
        <w:t xml:space="preserve"> niveau de l’indice de vitalité économique de la ou les municipalité(s) touchée(s) par le projet</w:t>
      </w:r>
      <w:r w:rsidR="005B28A1" w:rsidRPr="008B0537">
        <w:rPr>
          <w:rFonts w:asciiTheme="majorHAnsi" w:eastAsia="Times New Roman" w:hAnsiTheme="majorHAnsi" w:cstheme="majorHAnsi"/>
          <w:lang w:eastAsia="fr-CA"/>
        </w:rPr>
        <w:t xml:space="preserve"> :</w:t>
      </w:r>
      <w:r w:rsidR="00D40027" w:rsidRPr="008B0537">
        <w:rPr>
          <w:rFonts w:asciiTheme="majorHAnsi" w:eastAsia="Times New Roman" w:hAnsiTheme="majorHAnsi" w:cstheme="majorHAnsi"/>
          <w:lang w:eastAsia="fr-CA"/>
        </w:rPr>
        <w:t xml:space="preserve">         </w:t>
      </w:r>
      <w:r w:rsidR="00D40027" w:rsidRPr="008B0537">
        <w:rPr>
          <w:rFonts w:asciiTheme="majorHAnsi" w:eastAsia="Times New Roman" w:hAnsiTheme="majorHAnsi" w:cstheme="majorHAnsi"/>
          <w:lang w:eastAsia="fr-CA"/>
        </w:rPr>
        <w:tab/>
      </w:r>
    </w:p>
    <w:p w14:paraId="2FF7ED47" w14:textId="36E06B73" w:rsidR="00D40027" w:rsidRPr="008B0537" w:rsidRDefault="00D40027" w:rsidP="00F275D3">
      <w:pPr>
        <w:numPr>
          <w:ilvl w:val="1"/>
          <w:numId w:val="21"/>
        </w:numPr>
        <w:spacing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les</w:t>
      </w:r>
      <w:proofErr w:type="gramEnd"/>
      <w:r w:rsidRPr="008B0537">
        <w:rPr>
          <w:rFonts w:asciiTheme="majorHAnsi" w:eastAsia="Times New Roman" w:hAnsiTheme="majorHAnsi" w:cstheme="majorHAnsi"/>
          <w:lang w:eastAsia="fr-CA"/>
        </w:rPr>
        <w:t xml:space="preserve"> municipalités avec un indice de vitalité économique plus faible seront favorisées.</w:t>
      </w:r>
    </w:p>
    <w:p w14:paraId="7D5EC797" w14:textId="2A4C41D5" w:rsidR="008B0537" w:rsidRPr="008B0537" w:rsidRDefault="008B0537" w:rsidP="00F275D3">
      <w:pPr>
        <w:numPr>
          <w:ilvl w:val="0"/>
          <w:numId w:val="21"/>
        </w:numPr>
        <w:spacing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l’impact</w:t>
      </w:r>
      <w:proofErr w:type="gramEnd"/>
      <w:r w:rsidRPr="008B0537">
        <w:rPr>
          <w:rFonts w:asciiTheme="majorHAnsi" w:eastAsia="Times New Roman" w:hAnsiTheme="majorHAnsi" w:cstheme="majorHAnsi"/>
          <w:lang w:eastAsia="fr-CA"/>
        </w:rPr>
        <w:t xml:space="preserve"> sur les services déjà en place dans la ou les municipalité(s) touchée(s) par le projet; </w:t>
      </w:r>
    </w:p>
    <w:p w14:paraId="6C29E663" w14:textId="5882B4B1" w:rsidR="008D6FAC" w:rsidRPr="008D6FAC" w:rsidRDefault="008D6FAC" w:rsidP="008D6FAC">
      <w:pPr>
        <w:pStyle w:val="Paragraphedeliste"/>
        <w:numPr>
          <w:ilvl w:val="0"/>
          <w:numId w:val="21"/>
        </w:numPr>
        <w:autoSpaceDE w:val="0"/>
        <w:autoSpaceDN w:val="0"/>
        <w:adjustRightInd w:val="0"/>
        <w:spacing w:after="0"/>
        <w:rPr>
          <w:rFonts w:asciiTheme="majorHAnsi" w:eastAsia="Times New Roman" w:hAnsiTheme="majorHAnsi" w:cstheme="majorHAnsi"/>
          <w:lang w:eastAsia="fr-CA"/>
        </w:rPr>
      </w:pPr>
      <w:r w:rsidRPr="008D6FAC">
        <w:rPr>
          <w:rFonts w:asciiTheme="majorHAnsi" w:eastAsia="Times New Roman" w:hAnsiTheme="majorHAnsi" w:cstheme="majorHAnsi"/>
          <w:lang w:eastAsia="fr-CA"/>
        </w:rPr>
        <w:t>Risque du projet par rapport à l’atteindre de la rentabilité (la profitabilité et la pérennité du projet)</w:t>
      </w:r>
      <w:r>
        <w:rPr>
          <w:rFonts w:asciiTheme="majorHAnsi" w:eastAsia="Times New Roman" w:hAnsiTheme="majorHAnsi" w:cstheme="majorHAnsi"/>
          <w:lang w:eastAsia="fr-CA"/>
        </w:rPr>
        <w:t>;</w:t>
      </w:r>
    </w:p>
    <w:p w14:paraId="5792011D" w14:textId="413B1A80" w:rsidR="00D40027" w:rsidRPr="008B0537" w:rsidRDefault="005C5E7C" w:rsidP="008D6FAC">
      <w:pPr>
        <w:numPr>
          <w:ilvl w:val="0"/>
          <w:numId w:val="21"/>
        </w:numPr>
        <w:spacing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le</w:t>
      </w:r>
      <w:proofErr w:type="gramEnd"/>
      <w:r w:rsidRPr="008B0537">
        <w:rPr>
          <w:rFonts w:asciiTheme="majorHAnsi" w:eastAsia="Times New Roman" w:hAnsiTheme="majorHAnsi" w:cstheme="majorHAnsi"/>
          <w:lang w:eastAsia="fr-CA"/>
        </w:rPr>
        <w:t xml:space="preserve"> p</w:t>
      </w:r>
      <w:r w:rsidR="00D40027" w:rsidRPr="008B0537">
        <w:rPr>
          <w:rFonts w:asciiTheme="majorHAnsi" w:eastAsia="Times New Roman" w:hAnsiTheme="majorHAnsi" w:cstheme="majorHAnsi"/>
          <w:lang w:eastAsia="fr-CA"/>
        </w:rPr>
        <w:t>otentiel de rayonnement du projet sur les communautés non desservies par un service similaire</w:t>
      </w:r>
      <w:r w:rsidR="003157C6" w:rsidRPr="008B0537">
        <w:rPr>
          <w:rFonts w:asciiTheme="majorHAnsi" w:eastAsia="Times New Roman" w:hAnsiTheme="majorHAnsi" w:cstheme="majorHAnsi"/>
          <w:lang w:eastAsia="fr-CA"/>
        </w:rPr>
        <w:t>;</w:t>
      </w:r>
    </w:p>
    <w:p w14:paraId="1741A94D" w14:textId="5910AA27" w:rsidR="00D40027" w:rsidRPr="008B0537" w:rsidRDefault="005C5E7C" w:rsidP="00F275D3">
      <w:pPr>
        <w:numPr>
          <w:ilvl w:val="0"/>
          <w:numId w:val="21"/>
        </w:numPr>
        <w:spacing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la</w:t>
      </w:r>
      <w:proofErr w:type="gramEnd"/>
      <w:r w:rsidRPr="008B0537">
        <w:rPr>
          <w:rFonts w:asciiTheme="majorHAnsi" w:eastAsia="Times New Roman" w:hAnsiTheme="majorHAnsi" w:cstheme="majorHAnsi"/>
          <w:lang w:eastAsia="fr-CA"/>
        </w:rPr>
        <w:t xml:space="preserve"> m</w:t>
      </w:r>
      <w:r w:rsidR="00674432" w:rsidRPr="008B0537">
        <w:rPr>
          <w:rFonts w:asciiTheme="majorHAnsi" w:eastAsia="Times New Roman" w:hAnsiTheme="majorHAnsi" w:cstheme="majorHAnsi"/>
          <w:lang w:eastAsia="fr-CA"/>
        </w:rPr>
        <w:t>obilisation</w:t>
      </w:r>
      <w:r w:rsidR="00D40027" w:rsidRPr="008B0537">
        <w:rPr>
          <w:rFonts w:asciiTheme="majorHAnsi" w:eastAsia="Times New Roman" w:hAnsiTheme="majorHAnsi" w:cstheme="majorHAnsi"/>
          <w:lang w:eastAsia="fr-CA"/>
        </w:rPr>
        <w:t xml:space="preserve"> </w:t>
      </w:r>
      <w:r w:rsidR="00674432" w:rsidRPr="008B0537">
        <w:rPr>
          <w:rFonts w:asciiTheme="majorHAnsi" w:eastAsia="Times New Roman" w:hAnsiTheme="majorHAnsi" w:cstheme="majorHAnsi"/>
          <w:lang w:eastAsia="fr-CA"/>
        </w:rPr>
        <w:t>de la population par rapport au</w:t>
      </w:r>
      <w:r w:rsidR="00D40027" w:rsidRPr="008B0537">
        <w:rPr>
          <w:rFonts w:asciiTheme="majorHAnsi" w:eastAsia="Times New Roman" w:hAnsiTheme="majorHAnsi" w:cstheme="majorHAnsi"/>
          <w:lang w:eastAsia="fr-CA"/>
        </w:rPr>
        <w:t xml:space="preserve"> projet</w:t>
      </w:r>
      <w:r w:rsidR="003157C6" w:rsidRPr="008B0537">
        <w:rPr>
          <w:rFonts w:asciiTheme="majorHAnsi" w:eastAsia="Times New Roman" w:hAnsiTheme="majorHAnsi" w:cstheme="majorHAnsi"/>
          <w:lang w:eastAsia="fr-CA"/>
        </w:rPr>
        <w:t>;</w:t>
      </w:r>
    </w:p>
    <w:p w14:paraId="30DE071E" w14:textId="182DEB42" w:rsidR="005C5E7C" w:rsidRPr="008B0537" w:rsidRDefault="005C5E7C" w:rsidP="00F275D3">
      <w:pPr>
        <w:pStyle w:val="Paragraphedeliste"/>
        <w:numPr>
          <w:ilvl w:val="0"/>
          <w:numId w:val="21"/>
        </w:numPr>
        <w:spacing w:after="240" w:line="240" w:lineRule="auto"/>
        <w:jc w:val="both"/>
        <w:rPr>
          <w:rFonts w:asciiTheme="majorHAnsi" w:eastAsia="Times New Roman" w:hAnsiTheme="majorHAnsi" w:cstheme="majorHAnsi"/>
          <w:lang w:eastAsia="fr-CA"/>
        </w:rPr>
      </w:pPr>
      <w:proofErr w:type="gramStart"/>
      <w:r w:rsidRPr="008B0537">
        <w:rPr>
          <w:rFonts w:asciiTheme="majorHAnsi" w:hAnsiTheme="majorHAnsi" w:cstheme="majorHAnsi"/>
        </w:rPr>
        <w:t>la</w:t>
      </w:r>
      <w:proofErr w:type="gramEnd"/>
      <w:r w:rsidRPr="008B0537">
        <w:rPr>
          <w:rFonts w:asciiTheme="majorHAnsi" w:hAnsiTheme="majorHAnsi" w:cstheme="majorHAnsi"/>
        </w:rPr>
        <w:t xml:space="preserve"> consolidation du sentiment d'appartenance tout en renforçant le tissu social de sa communauté</w:t>
      </w:r>
    </w:p>
    <w:p w14:paraId="62F31D6B" w14:textId="07013285" w:rsidR="00D40027" w:rsidRPr="008B0537" w:rsidRDefault="005C5E7C" w:rsidP="00F275D3">
      <w:pPr>
        <w:numPr>
          <w:ilvl w:val="0"/>
          <w:numId w:val="21"/>
        </w:numPr>
        <w:spacing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lastRenderedPageBreak/>
        <w:t>l</w:t>
      </w:r>
      <w:r w:rsidR="00D40027" w:rsidRPr="008B0537">
        <w:rPr>
          <w:rFonts w:asciiTheme="majorHAnsi" w:eastAsia="Times New Roman" w:hAnsiTheme="majorHAnsi" w:cstheme="majorHAnsi"/>
          <w:lang w:eastAsia="fr-CA"/>
        </w:rPr>
        <w:t>es</w:t>
      </w:r>
      <w:proofErr w:type="gramEnd"/>
      <w:r w:rsidR="00D40027" w:rsidRPr="008B0537">
        <w:rPr>
          <w:rFonts w:asciiTheme="majorHAnsi" w:eastAsia="Times New Roman" w:hAnsiTheme="majorHAnsi" w:cstheme="majorHAnsi"/>
          <w:lang w:eastAsia="fr-CA"/>
        </w:rPr>
        <w:t xml:space="preserve"> retombées socio-économiques;</w:t>
      </w:r>
    </w:p>
    <w:p w14:paraId="44871D43" w14:textId="7DBA7CEF" w:rsidR="00340635" w:rsidRPr="008B0537" w:rsidRDefault="005C5E7C" w:rsidP="00F275D3">
      <w:pPr>
        <w:numPr>
          <w:ilvl w:val="0"/>
          <w:numId w:val="21"/>
        </w:numPr>
        <w:spacing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l</w:t>
      </w:r>
      <w:r w:rsidR="00D40027" w:rsidRPr="008B0537">
        <w:rPr>
          <w:rFonts w:asciiTheme="majorHAnsi" w:eastAsia="Times New Roman" w:hAnsiTheme="majorHAnsi" w:cstheme="majorHAnsi"/>
          <w:lang w:eastAsia="fr-CA"/>
        </w:rPr>
        <w:t>’aspect</w:t>
      </w:r>
      <w:proofErr w:type="gramEnd"/>
      <w:r w:rsidR="00D40027" w:rsidRPr="008B0537">
        <w:rPr>
          <w:rFonts w:asciiTheme="majorHAnsi" w:eastAsia="Times New Roman" w:hAnsiTheme="majorHAnsi" w:cstheme="majorHAnsi"/>
          <w:lang w:eastAsia="fr-CA"/>
        </w:rPr>
        <w:t xml:space="preserve"> structurant du projet : </w:t>
      </w:r>
    </w:p>
    <w:p w14:paraId="60D3E195" w14:textId="55E0B3EF" w:rsidR="00340635" w:rsidRPr="008B0537" w:rsidRDefault="00340635" w:rsidP="00362F36">
      <w:pPr>
        <w:numPr>
          <w:ilvl w:val="1"/>
          <w:numId w:val="21"/>
        </w:numPr>
        <w:spacing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qu’il</w:t>
      </w:r>
      <w:proofErr w:type="gramEnd"/>
      <w:r w:rsidRPr="008B0537">
        <w:rPr>
          <w:rFonts w:asciiTheme="majorHAnsi" w:eastAsia="Times New Roman" w:hAnsiTheme="majorHAnsi" w:cstheme="majorHAnsi"/>
          <w:lang w:eastAsia="fr-CA"/>
        </w:rPr>
        <w:t xml:space="preserve"> permet de lever des obstacles au développement dans ce domaine; </w:t>
      </w:r>
    </w:p>
    <w:p w14:paraId="635707A4" w14:textId="5D20633F" w:rsidR="00340635" w:rsidRPr="008B0537" w:rsidRDefault="00340635" w:rsidP="00362F36">
      <w:pPr>
        <w:numPr>
          <w:ilvl w:val="1"/>
          <w:numId w:val="21"/>
        </w:numPr>
        <w:spacing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ou</w:t>
      </w:r>
      <w:proofErr w:type="gramEnd"/>
      <w:r w:rsidRPr="008B0537">
        <w:rPr>
          <w:rFonts w:asciiTheme="majorHAnsi" w:eastAsia="Times New Roman" w:hAnsiTheme="majorHAnsi" w:cstheme="majorHAnsi"/>
          <w:lang w:eastAsia="fr-CA"/>
        </w:rPr>
        <w:t xml:space="preserve"> qu’il contribue à développer une synergie durable entre les acteurs pour une amélioration durable d’une situation donnée; </w:t>
      </w:r>
    </w:p>
    <w:p w14:paraId="3ABF95F7" w14:textId="206E8DD5" w:rsidR="00DF4D0A" w:rsidRPr="008B0537" w:rsidRDefault="005C5E7C" w:rsidP="00362F36">
      <w:pPr>
        <w:numPr>
          <w:ilvl w:val="0"/>
          <w:numId w:val="21"/>
        </w:numPr>
        <w:spacing w:before="240"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l</w:t>
      </w:r>
      <w:r w:rsidR="00DF4D0A" w:rsidRPr="008B0537">
        <w:rPr>
          <w:rFonts w:asciiTheme="majorHAnsi" w:eastAsia="Times New Roman" w:hAnsiTheme="majorHAnsi" w:cstheme="majorHAnsi"/>
          <w:lang w:eastAsia="fr-CA"/>
        </w:rPr>
        <w:t>a</w:t>
      </w:r>
      <w:proofErr w:type="gramEnd"/>
      <w:r w:rsidR="00DF4D0A" w:rsidRPr="008B0537">
        <w:rPr>
          <w:rFonts w:asciiTheme="majorHAnsi" w:eastAsia="Times New Roman" w:hAnsiTheme="majorHAnsi" w:cstheme="majorHAnsi"/>
          <w:lang w:eastAsia="fr-CA"/>
        </w:rPr>
        <w:t xml:space="preserve"> contribution demandée au regard des contributions d’autres parties, dont la mise de fonds du  bénéficiaire; </w:t>
      </w:r>
    </w:p>
    <w:p w14:paraId="00BF47AE" w14:textId="62CAF212" w:rsidR="00D40027" w:rsidRPr="008B0537" w:rsidRDefault="005C5E7C" w:rsidP="00362F36">
      <w:pPr>
        <w:numPr>
          <w:ilvl w:val="0"/>
          <w:numId w:val="21"/>
        </w:numPr>
        <w:spacing w:before="240"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l</w:t>
      </w:r>
      <w:r w:rsidR="00D40027" w:rsidRPr="008B0537">
        <w:rPr>
          <w:rFonts w:asciiTheme="majorHAnsi" w:eastAsia="Times New Roman" w:hAnsiTheme="majorHAnsi" w:cstheme="majorHAnsi"/>
          <w:lang w:eastAsia="fr-CA"/>
        </w:rPr>
        <w:t>a</w:t>
      </w:r>
      <w:proofErr w:type="gramEnd"/>
      <w:r w:rsidR="00D40027" w:rsidRPr="008B0537">
        <w:rPr>
          <w:rFonts w:asciiTheme="majorHAnsi" w:eastAsia="Times New Roman" w:hAnsiTheme="majorHAnsi" w:cstheme="majorHAnsi"/>
          <w:lang w:eastAsia="fr-CA"/>
        </w:rPr>
        <w:t xml:space="preserve"> qualité du plan de financement :</w:t>
      </w:r>
    </w:p>
    <w:p w14:paraId="452D85D9" w14:textId="77777777" w:rsidR="00D40027" w:rsidRPr="008B0537" w:rsidRDefault="00D40027" w:rsidP="00362F36">
      <w:pPr>
        <w:numPr>
          <w:ilvl w:val="1"/>
          <w:numId w:val="21"/>
        </w:numPr>
        <w:spacing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réalisme</w:t>
      </w:r>
      <w:proofErr w:type="gramEnd"/>
      <w:r w:rsidRPr="008B0537">
        <w:rPr>
          <w:rFonts w:asciiTheme="majorHAnsi" w:eastAsia="Times New Roman" w:hAnsiTheme="majorHAnsi" w:cstheme="majorHAnsi"/>
          <w:lang w:eastAsia="fr-CA"/>
        </w:rPr>
        <w:t xml:space="preserve"> des coûts anticipés;</w:t>
      </w:r>
    </w:p>
    <w:p w14:paraId="7E74B30A" w14:textId="77777777" w:rsidR="00D40027" w:rsidRPr="008B0537" w:rsidRDefault="00D40027" w:rsidP="00362F36">
      <w:pPr>
        <w:numPr>
          <w:ilvl w:val="1"/>
          <w:numId w:val="21"/>
        </w:numPr>
        <w:spacing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contributions</w:t>
      </w:r>
      <w:proofErr w:type="gramEnd"/>
      <w:r w:rsidRPr="008B0537">
        <w:rPr>
          <w:rFonts w:asciiTheme="majorHAnsi" w:eastAsia="Times New Roman" w:hAnsiTheme="majorHAnsi" w:cstheme="majorHAnsi"/>
          <w:lang w:eastAsia="fr-CA"/>
        </w:rPr>
        <w:t xml:space="preserve"> des partenaires impliqués et des programmes gouvernementaux applicables;</w:t>
      </w:r>
    </w:p>
    <w:p w14:paraId="5E0590CD" w14:textId="77777777" w:rsidR="00D40027" w:rsidRPr="008B0537" w:rsidRDefault="00D40027" w:rsidP="00362F36">
      <w:pPr>
        <w:numPr>
          <w:ilvl w:val="1"/>
          <w:numId w:val="21"/>
        </w:numPr>
        <w:spacing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confirmation</w:t>
      </w:r>
      <w:proofErr w:type="gramEnd"/>
      <w:r w:rsidRPr="008B0537">
        <w:rPr>
          <w:rFonts w:asciiTheme="majorHAnsi" w:eastAsia="Times New Roman" w:hAnsiTheme="majorHAnsi" w:cstheme="majorHAnsi"/>
          <w:lang w:eastAsia="fr-CA"/>
        </w:rPr>
        <w:t xml:space="preserve"> des contributions;</w:t>
      </w:r>
    </w:p>
    <w:p w14:paraId="1690E037" w14:textId="77777777" w:rsidR="00D40027" w:rsidRPr="008B0537" w:rsidRDefault="00D40027" w:rsidP="00362F36">
      <w:pPr>
        <w:numPr>
          <w:ilvl w:val="2"/>
          <w:numId w:val="21"/>
        </w:numPr>
        <w:spacing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à</w:t>
      </w:r>
      <w:proofErr w:type="gramEnd"/>
      <w:r w:rsidRPr="008B0537">
        <w:rPr>
          <w:rFonts w:asciiTheme="majorHAnsi" w:eastAsia="Times New Roman" w:hAnsiTheme="majorHAnsi" w:cstheme="majorHAnsi"/>
          <w:lang w:eastAsia="fr-CA"/>
        </w:rPr>
        <w:t xml:space="preserve"> noter que la contribution financière du demandeur peut aussi être indirecte sous forme de ressources humaines ou matérielles, à comptabiliser financièrement.</w:t>
      </w:r>
    </w:p>
    <w:p w14:paraId="4EF66C5B" w14:textId="37A9FDF0" w:rsidR="00D40027" w:rsidRPr="008B0537" w:rsidRDefault="005C5E7C" w:rsidP="00362F36">
      <w:pPr>
        <w:numPr>
          <w:ilvl w:val="0"/>
          <w:numId w:val="21"/>
        </w:numPr>
        <w:spacing w:before="240"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l</w:t>
      </w:r>
      <w:r w:rsidR="00D40027" w:rsidRPr="008B0537">
        <w:rPr>
          <w:rFonts w:asciiTheme="majorHAnsi" w:eastAsia="Times New Roman" w:hAnsiTheme="majorHAnsi" w:cstheme="majorHAnsi"/>
          <w:lang w:eastAsia="fr-CA"/>
        </w:rPr>
        <w:t>a</w:t>
      </w:r>
      <w:proofErr w:type="gramEnd"/>
      <w:r w:rsidR="00D40027" w:rsidRPr="008B0537">
        <w:rPr>
          <w:rFonts w:asciiTheme="majorHAnsi" w:eastAsia="Times New Roman" w:hAnsiTheme="majorHAnsi" w:cstheme="majorHAnsi"/>
          <w:lang w:eastAsia="fr-CA"/>
        </w:rPr>
        <w:t xml:space="preserve"> qualité du plan de réalisation du projet :</w:t>
      </w:r>
    </w:p>
    <w:p w14:paraId="5EA7B8BF" w14:textId="77777777" w:rsidR="00D40027" w:rsidRPr="008B0537" w:rsidRDefault="00D40027" w:rsidP="00362F36">
      <w:pPr>
        <w:numPr>
          <w:ilvl w:val="1"/>
          <w:numId w:val="21"/>
        </w:numPr>
        <w:spacing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liens</w:t>
      </w:r>
      <w:proofErr w:type="gramEnd"/>
      <w:r w:rsidRPr="008B0537">
        <w:rPr>
          <w:rFonts w:asciiTheme="majorHAnsi" w:eastAsia="Times New Roman" w:hAnsiTheme="majorHAnsi" w:cstheme="majorHAnsi"/>
          <w:lang w:eastAsia="fr-CA"/>
        </w:rPr>
        <w:t xml:space="preserve"> probants entre les étapes, les activités, les ressources et les cibles;</w:t>
      </w:r>
    </w:p>
    <w:p w14:paraId="6367617C" w14:textId="32162FF5" w:rsidR="00D40027" w:rsidRPr="008B0537" w:rsidRDefault="005C5E7C" w:rsidP="00362F36">
      <w:pPr>
        <w:numPr>
          <w:ilvl w:val="0"/>
          <w:numId w:val="21"/>
        </w:numPr>
        <w:spacing w:before="240"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l</w:t>
      </w:r>
      <w:r w:rsidR="00D40027" w:rsidRPr="008B0537">
        <w:rPr>
          <w:rFonts w:asciiTheme="majorHAnsi" w:eastAsia="Times New Roman" w:hAnsiTheme="majorHAnsi" w:cstheme="majorHAnsi"/>
          <w:lang w:eastAsia="fr-CA"/>
        </w:rPr>
        <w:t>a</w:t>
      </w:r>
      <w:proofErr w:type="gramEnd"/>
      <w:r w:rsidR="00D40027" w:rsidRPr="008B0537">
        <w:rPr>
          <w:rFonts w:asciiTheme="majorHAnsi" w:eastAsia="Times New Roman" w:hAnsiTheme="majorHAnsi" w:cstheme="majorHAnsi"/>
          <w:lang w:eastAsia="fr-CA"/>
        </w:rPr>
        <w:t xml:space="preserve"> qualité de la structure de gouvernance :</w:t>
      </w:r>
    </w:p>
    <w:p w14:paraId="1013B3AF" w14:textId="77777777" w:rsidR="00D40027" w:rsidRPr="008B0537" w:rsidRDefault="00D40027" w:rsidP="00362F36">
      <w:pPr>
        <w:numPr>
          <w:ilvl w:val="1"/>
          <w:numId w:val="21"/>
        </w:numPr>
        <w:spacing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relations</w:t>
      </w:r>
      <w:proofErr w:type="gramEnd"/>
      <w:r w:rsidRPr="008B0537">
        <w:rPr>
          <w:rFonts w:asciiTheme="majorHAnsi" w:eastAsia="Times New Roman" w:hAnsiTheme="majorHAnsi" w:cstheme="majorHAnsi"/>
          <w:lang w:eastAsia="fr-CA"/>
        </w:rPr>
        <w:t xml:space="preserve"> claires entre les partenaires;</w:t>
      </w:r>
    </w:p>
    <w:p w14:paraId="5EE0E7AF" w14:textId="77777777" w:rsidR="00D40027" w:rsidRPr="008B0537" w:rsidRDefault="00D40027" w:rsidP="00362F36">
      <w:pPr>
        <w:numPr>
          <w:ilvl w:val="1"/>
          <w:numId w:val="21"/>
        </w:numPr>
        <w:spacing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modes</w:t>
      </w:r>
      <w:proofErr w:type="gramEnd"/>
      <w:r w:rsidRPr="008B0537">
        <w:rPr>
          <w:rFonts w:asciiTheme="majorHAnsi" w:eastAsia="Times New Roman" w:hAnsiTheme="majorHAnsi" w:cstheme="majorHAnsi"/>
          <w:lang w:eastAsia="fr-CA"/>
        </w:rPr>
        <w:t xml:space="preserve"> de décision établis;</w:t>
      </w:r>
    </w:p>
    <w:p w14:paraId="75251DBB" w14:textId="77777777" w:rsidR="00D40027" w:rsidRPr="008B0537" w:rsidRDefault="00D40027" w:rsidP="00362F36">
      <w:pPr>
        <w:numPr>
          <w:ilvl w:val="1"/>
          <w:numId w:val="21"/>
        </w:numPr>
        <w:spacing w:after="0" w:line="240" w:lineRule="auto"/>
        <w:jc w:val="both"/>
        <w:textAlignment w:val="baseline"/>
        <w:rPr>
          <w:rFonts w:asciiTheme="majorHAnsi" w:eastAsia="Times New Roman" w:hAnsiTheme="majorHAnsi" w:cstheme="majorHAnsi"/>
          <w:lang w:eastAsia="fr-CA"/>
        </w:rPr>
      </w:pPr>
      <w:proofErr w:type="gramStart"/>
      <w:r w:rsidRPr="008B0537">
        <w:rPr>
          <w:rFonts w:asciiTheme="majorHAnsi" w:eastAsia="Times New Roman" w:hAnsiTheme="majorHAnsi" w:cstheme="majorHAnsi"/>
          <w:lang w:eastAsia="fr-CA"/>
        </w:rPr>
        <w:t>expérience</w:t>
      </w:r>
      <w:proofErr w:type="gramEnd"/>
      <w:r w:rsidRPr="008B0537">
        <w:rPr>
          <w:rFonts w:asciiTheme="majorHAnsi" w:eastAsia="Times New Roman" w:hAnsiTheme="majorHAnsi" w:cstheme="majorHAnsi"/>
          <w:lang w:eastAsia="fr-CA"/>
        </w:rPr>
        <w:t xml:space="preserve"> de l’équipe de travail.</w:t>
      </w:r>
    </w:p>
    <w:p w14:paraId="0096C7C2" w14:textId="77777777" w:rsidR="00DF661C" w:rsidRPr="008B0537" w:rsidRDefault="00DF661C" w:rsidP="00DF661C">
      <w:pPr>
        <w:pStyle w:val="Default"/>
        <w:rPr>
          <w:rFonts w:asciiTheme="majorHAnsi" w:hAnsiTheme="majorHAnsi" w:cstheme="majorHAnsi"/>
          <w:color w:val="auto"/>
          <w:sz w:val="22"/>
          <w:szCs w:val="22"/>
        </w:rPr>
      </w:pPr>
    </w:p>
    <w:bookmarkEnd w:id="6"/>
    <w:p w14:paraId="337A02F1" w14:textId="0F6092D6" w:rsidR="00DF661C" w:rsidRPr="008B0537" w:rsidRDefault="00DF661C" w:rsidP="00DF661C">
      <w:pPr>
        <w:pStyle w:val="Default"/>
        <w:pBdr>
          <w:bottom w:val="single" w:sz="12" w:space="1" w:color="auto"/>
        </w:pBdr>
        <w:rPr>
          <w:rFonts w:asciiTheme="majorHAnsi" w:hAnsiTheme="majorHAnsi" w:cstheme="majorHAnsi"/>
        </w:rPr>
      </w:pPr>
      <w:r w:rsidRPr="008B0537">
        <w:rPr>
          <w:rFonts w:asciiTheme="majorHAnsi" w:hAnsiTheme="majorHAnsi" w:cstheme="majorHAnsi"/>
        </w:rPr>
        <w:t xml:space="preserve">Dépenses admissibles (date du dépôt du projet) </w:t>
      </w:r>
    </w:p>
    <w:p w14:paraId="001B7B83" w14:textId="2863B350" w:rsidR="003C152F" w:rsidRPr="00380D6B" w:rsidRDefault="003C152F" w:rsidP="00362F36">
      <w:pPr>
        <w:pStyle w:val="NormalWeb"/>
        <w:spacing w:before="240" w:beforeAutospacing="0" w:after="240" w:afterAutospacing="0"/>
        <w:jc w:val="both"/>
        <w:rPr>
          <w:rFonts w:asciiTheme="majorHAnsi" w:hAnsiTheme="majorHAnsi" w:cstheme="majorHAnsi"/>
        </w:rPr>
      </w:pPr>
      <w:r w:rsidRPr="008B0537">
        <w:rPr>
          <w:rFonts w:asciiTheme="majorHAnsi" w:hAnsiTheme="majorHAnsi" w:cstheme="majorHAnsi"/>
          <w:color w:val="000000"/>
          <w:sz w:val="22"/>
          <w:szCs w:val="22"/>
        </w:rPr>
        <w:t>Taux d’aide maximal: 50% des dépenses admissibles</w:t>
      </w:r>
      <w:r w:rsidRPr="00380D6B">
        <w:rPr>
          <w:rFonts w:asciiTheme="majorHAnsi" w:hAnsiTheme="majorHAnsi" w:cstheme="majorHAnsi"/>
          <w:color w:val="000000"/>
          <w:sz w:val="22"/>
          <w:szCs w:val="22"/>
        </w:rPr>
        <w:t>.</w:t>
      </w:r>
    </w:p>
    <w:p w14:paraId="395E0D6F" w14:textId="77777777" w:rsidR="003C152F" w:rsidRPr="00380D6B" w:rsidRDefault="003C152F" w:rsidP="00362F36">
      <w:pPr>
        <w:pStyle w:val="NormalWeb"/>
        <w:spacing w:before="240" w:beforeAutospacing="0" w:after="240" w:afterAutospacing="0"/>
        <w:jc w:val="both"/>
        <w:rPr>
          <w:rFonts w:asciiTheme="majorHAnsi" w:hAnsiTheme="majorHAnsi" w:cstheme="majorHAnsi"/>
        </w:rPr>
      </w:pPr>
      <w:r w:rsidRPr="00380D6B">
        <w:rPr>
          <w:rFonts w:asciiTheme="majorHAnsi" w:hAnsiTheme="majorHAnsi" w:cstheme="majorHAnsi"/>
          <w:color w:val="000000"/>
          <w:sz w:val="22"/>
          <w:szCs w:val="22"/>
        </w:rPr>
        <w:t>Les dépenses suivantes sont admissibles:</w:t>
      </w:r>
    </w:p>
    <w:p w14:paraId="683621AE" w14:textId="77777777" w:rsidR="003C152F" w:rsidRPr="00380D6B" w:rsidRDefault="003C152F" w:rsidP="00362F36">
      <w:pPr>
        <w:pStyle w:val="NormalWeb"/>
        <w:numPr>
          <w:ilvl w:val="0"/>
          <w:numId w:val="15"/>
        </w:numPr>
        <w:spacing w:before="24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les</w:t>
      </w:r>
      <w:proofErr w:type="gramEnd"/>
      <w:r w:rsidRPr="00380D6B">
        <w:rPr>
          <w:rFonts w:asciiTheme="majorHAnsi" w:hAnsiTheme="majorHAnsi" w:cstheme="majorHAnsi"/>
          <w:color w:val="000000"/>
          <w:sz w:val="22"/>
          <w:szCs w:val="22"/>
        </w:rPr>
        <w:t xml:space="preserve"> frais de fonctionnement directement liés à la réalisation du projet (les salaires, le loyer, l’acquisition de matériel et d’équipement, la reddition de comptes);</w:t>
      </w:r>
    </w:p>
    <w:p w14:paraId="7FB70DF0" w14:textId="77777777" w:rsidR="003C152F" w:rsidRPr="00380D6B" w:rsidRDefault="003C152F" w:rsidP="00362F36">
      <w:pPr>
        <w:pStyle w:val="NormalWeb"/>
        <w:numPr>
          <w:ilvl w:val="0"/>
          <w:numId w:val="15"/>
        </w:numPr>
        <w:spacing w:before="0" w:beforeAutospacing="0" w:after="0" w:afterAutospacing="0"/>
        <w:jc w:val="both"/>
        <w:textAlignment w:val="baseline"/>
        <w:rPr>
          <w:rFonts w:asciiTheme="majorHAnsi" w:hAnsiTheme="majorHAnsi" w:cstheme="majorHAnsi"/>
          <w:color w:val="000000"/>
          <w:sz w:val="22"/>
          <w:szCs w:val="22"/>
        </w:rPr>
      </w:pPr>
      <w:r w:rsidRPr="00380D6B">
        <w:rPr>
          <w:rFonts w:asciiTheme="majorHAnsi" w:hAnsiTheme="majorHAnsi" w:cstheme="majorHAnsi"/>
          <w:color w:val="000000"/>
          <w:sz w:val="22"/>
          <w:szCs w:val="22"/>
        </w:rPr>
        <w:t>Les frais de réalisation de plan et d’études (salaires et honoraires professionnels) se rapportant à la mise au point du projet:</w:t>
      </w:r>
    </w:p>
    <w:p w14:paraId="2C9EA873" w14:textId="77777777" w:rsidR="003C152F" w:rsidRPr="00380D6B" w:rsidRDefault="003C152F" w:rsidP="00362F36">
      <w:pPr>
        <w:pStyle w:val="NormalWeb"/>
        <w:numPr>
          <w:ilvl w:val="1"/>
          <w:numId w:val="15"/>
        </w:numPr>
        <w:spacing w:before="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la</w:t>
      </w:r>
      <w:proofErr w:type="gramEnd"/>
      <w:r w:rsidRPr="00380D6B">
        <w:rPr>
          <w:rFonts w:asciiTheme="majorHAnsi" w:hAnsiTheme="majorHAnsi" w:cstheme="majorHAnsi"/>
          <w:color w:val="000000"/>
          <w:sz w:val="22"/>
          <w:szCs w:val="22"/>
        </w:rPr>
        <w:t xml:space="preserve"> réalisation d’un plan d’affaires;</w:t>
      </w:r>
    </w:p>
    <w:p w14:paraId="5DB10BC8" w14:textId="77777777" w:rsidR="003C152F" w:rsidRPr="00380D6B" w:rsidRDefault="003C152F" w:rsidP="00362F36">
      <w:pPr>
        <w:pStyle w:val="NormalWeb"/>
        <w:numPr>
          <w:ilvl w:val="1"/>
          <w:numId w:val="15"/>
        </w:numPr>
        <w:spacing w:before="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l’évaluation</w:t>
      </w:r>
      <w:proofErr w:type="gramEnd"/>
      <w:r w:rsidRPr="00380D6B">
        <w:rPr>
          <w:rFonts w:asciiTheme="majorHAnsi" w:hAnsiTheme="majorHAnsi" w:cstheme="majorHAnsi"/>
          <w:color w:val="000000"/>
          <w:sz w:val="22"/>
          <w:szCs w:val="22"/>
        </w:rPr>
        <w:t xml:space="preserve"> de l’opportunité d’un projet, y compris l’analyse de marché d’un projet</w:t>
      </w:r>
    </w:p>
    <w:p w14:paraId="6C1DE6D9" w14:textId="77777777" w:rsidR="003C152F" w:rsidRPr="00380D6B" w:rsidRDefault="003C152F" w:rsidP="00362F36">
      <w:pPr>
        <w:pStyle w:val="NormalWeb"/>
        <w:numPr>
          <w:ilvl w:val="1"/>
          <w:numId w:val="15"/>
        </w:numPr>
        <w:spacing w:before="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l’évaluation</w:t>
      </w:r>
      <w:proofErr w:type="gramEnd"/>
      <w:r w:rsidRPr="00380D6B">
        <w:rPr>
          <w:rFonts w:asciiTheme="majorHAnsi" w:hAnsiTheme="majorHAnsi" w:cstheme="majorHAnsi"/>
          <w:color w:val="000000"/>
          <w:sz w:val="22"/>
          <w:szCs w:val="22"/>
        </w:rPr>
        <w:t xml:space="preserve"> de la faisabilité technique et financière d’un projet;</w:t>
      </w:r>
    </w:p>
    <w:p w14:paraId="522E01F3" w14:textId="77777777" w:rsidR="003C152F" w:rsidRPr="00380D6B" w:rsidRDefault="003C152F" w:rsidP="00362F36">
      <w:pPr>
        <w:pStyle w:val="NormalWeb"/>
        <w:numPr>
          <w:ilvl w:val="1"/>
          <w:numId w:val="15"/>
        </w:numPr>
        <w:spacing w:before="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la</w:t>
      </w:r>
      <w:proofErr w:type="gramEnd"/>
      <w:r w:rsidRPr="00380D6B">
        <w:rPr>
          <w:rFonts w:asciiTheme="majorHAnsi" w:hAnsiTheme="majorHAnsi" w:cstheme="majorHAnsi"/>
          <w:color w:val="000000"/>
          <w:sz w:val="22"/>
          <w:szCs w:val="22"/>
        </w:rPr>
        <w:t xml:space="preserve"> définition et la mise au point d’un concept;</w:t>
      </w:r>
    </w:p>
    <w:p w14:paraId="4A0DAF81" w14:textId="77777777" w:rsidR="003C152F" w:rsidRPr="00380D6B" w:rsidRDefault="003C152F" w:rsidP="00362F36">
      <w:pPr>
        <w:pStyle w:val="NormalWeb"/>
        <w:numPr>
          <w:ilvl w:val="1"/>
          <w:numId w:val="15"/>
        </w:numPr>
        <w:spacing w:before="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le</w:t>
      </w:r>
      <w:proofErr w:type="gramEnd"/>
      <w:r w:rsidRPr="00380D6B">
        <w:rPr>
          <w:rFonts w:asciiTheme="majorHAnsi" w:hAnsiTheme="majorHAnsi" w:cstheme="majorHAnsi"/>
          <w:color w:val="000000"/>
          <w:sz w:val="22"/>
          <w:szCs w:val="22"/>
        </w:rPr>
        <w:t xml:space="preserve"> programme d’activités;</w:t>
      </w:r>
    </w:p>
    <w:p w14:paraId="0A12B4BE" w14:textId="77777777" w:rsidR="003C152F" w:rsidRPr="00380D6B" w:rsidRDefault="003C152F" w:rsidP="00362F36">
      <w:pPr>
        <w:pStyle w:val="NormalWeb"/>
        <w:numPr>
          <w:ilvl w:val="1"/>
          <w:numId w:val="15"/>
        </w:numPr>
        <w:spacing w:before="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le</w:t>
      </w:r>
      <w:proofErr w:type="gramEnd"/>
      <w:r w:rsidRPr="00380D6B">
        <w:rPr>
          <w:rFonts w:asciiTheme="majorHAnsi" w:hAnsiTheme="majorHAnsi" w:cstheme="majorHAnsi"/>
          <w:color w:val="000000"/>
          <w:sz w:val="22"/>
          <w:szCs w:val="22"/>
        </w:rPr>
        <w:t xml:space="preserve"> développement et la mise au point d'instruments ou d’indicateurs permettant de mieux mesurer un secteur d’activité, y compris les études d’achalandage et d’impact économique liées à des projets;</w:t>
      </w:r>
    </w:p>
    <w:p w14:paraId="2E34664F" w14:textId="5A8511E7" w:rsidR="00DF661C" w:rsidRDefault="003C152F" w:rsidP="00DF661C">
      <w:pPr>
        <w:pStyle w:val="NormalWeb"/>
        <w:numPr>
          <w:ilvl w:val="0"/>
          <w:numId w:val="15"/>
        </w:numPr>
        <w:spacing w:before="0" w:beforeAutospacing="0" w:after="24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les</w:t>
      </w:r>
      <w:proofErr w:type="gramEnd"/>
      <w:r w:rsidRPr="00380D6B">
        <w:rPr>
          <w:rFonts w:asciiTheme="majorHAnsi" w:hAnsiTheme="majorHAnsi" w:cstheme="majorHAnsi"/>
          <w:color w:val="000000"/>
          <w:sz w:val="22"/>
          <w:szCs w:val="22"/>
        </w:rPr>
        <w:t xml:space="preserve"> coûts de construction, d’aménagement, de réalisation ou de mise en place du projet.</w:t>
      </w:r>
    </w:p>
    <w:p w14:paraId="3E0CA20F" w14:textId="77777777" w:rsidR="00C221A0" w:rsidRPr="00F275D3" w:rsidRDefault="00C221A0" w:rsidP="00C221A0">
      <w:pPr>
        <w:pStyle w:val="NormalWeb"/>
        <w:spacing w:before="0" w:beforeAutospacing="0" w:after="240" w:afterAutospacing="0"/>
        <w:ind w:left="720"/>
        <w:jc w:val="both"/>
        <w:textAlignment w:val="baseline"/>
        <w:rPr>
          <w:rFonts w:asciiTheme="majorHAnsi" w:hAnsiTheme="majorHAnsi" w:cstheme="majorHAnsi"/>
          <w:color w:val="000000"/>
          <w:sz w:val="22"/>
          <w:szCs w:val="22"/>
        </w:rPr>
      </w:pPr>
    </w:p>
    <w:p w14:paraId="2B45AF08" w14:textId="5CB0C2C0" w:rsidR="00DF661C" w:rsidRPr="00380D6B" w:rsidRDefault="00DF661C" w:rsidP="00DF661C">
      <w:pPr>
        <w:pStyle w:val="Default"/>
        <w:pBdr>
          <w:bottom w:val="single" w:sz="12" w:space="1" w:color="auto"/>
        </w:pBdr>
        <w:rPr>
          <w:rFonts w:asciiTheme="majorHAnsi" w:hAnsiTheme="majorHAnsi" w:cstheme="majorHAnsi"/>
        </w:rPr>
      </w:pPr>
      <w:r w:rsidRPr="00380D6B">
        <w:rPr>
          <w:rFonts w:asciiTheme="majorHAnsi" w:hAnsiTheme="majorHAnsi" w:cstheme="majorHAnsi"/>
        </w:rPr>
        <w:lastRenderedPageBreak/>
        <w:t xml:space="preserve">Dépenses non admissibles </w:t>
      </w:r>
    </w:p>
    <w:p w14:paraId="0EDA9A74" w14:textId="77777777" w:rsidR="003C152F" w:rsidRPr="00380D6B" w:rsidRDefault="003C152F" w:rsidP="00362F36">
      <w:pPr>
        <w:pStyle w:val="NormalWeb"/>
        <w:spacing w:before="240" w:beforeAutospacing="0" w:after="240" w:afterAutospacing="0"/>
        <w:jc w:val="both"/>
        <w:rPr>
          <w:rFonts w:asciiTheme="majorHAnsi" w:hAnsiTheme="majorHAnsi" w:cstheme="majorHAnsi"/>
        </w:rPr>
      </w:pPr>
      <w:r w:rsidRPr="00380D6B">
        <w:rPr>
          <w:rFonts w:asciiTheme="majorHAnsi" w:hAnsiTheme="majorHAnsi" w:cstheme="majorHAnsi"/>
          <w:color w:val="000000"/>
          <w:sz w:val="22"/>
          <w:szCs w:val="22"/>
        </w:rPr>
        <w:t>Les dépenses suivantes ne sont pas admissibles:</w:t>
      </w:r>
    </w:p>
    <w:p w14:paraId="736414BA" w14:textId="77777777" w:rsidR="003C152F" w:rsidRPr="00380D6B" w:rsidRDefault="003C152F" w:rsidP="00362F36">
      <w:pPr>
        <w:pStyle w:val="NormalWeb"/>
        <w:numPr>
          <w:ilvl w:val="0"/>
          <w:numId w:val="6"/>
        </w:numPr>
        <w:spacing w:before="24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le</w:t>
      </w:r>
      <w:proofErr w:type="gramEnd"/>
      <w:r w:rsidRPr="00380D6B">
        <w:rPr>
          <w:rFonts w:asciiTheme="majorHAnsi" w:hAnsiTheme="majorHAnsi" w:cstheme="majorHAnsi"/>
          <w:color w:val="000000"/>
          <w:sz w:val="22"/>
          <w:szCs w:val="22"/>
        </w:rPr>
        <w:t xml:space="preserve"> déficit d’opération d’un organisme, le remboursement d’emprunt ou le renflouement de son fonds de roulement à moins que cela s’inscrive à l’intérieur d’un plan de redressement faisant partie du projet;</w:t>
      </w:r>
    </w:p>
    <w:p w14:paraId="617C1370" w14:textId="77777777" w:rsidR="003C152F" w:rsidRPr="00380D6B" w:rsidRDefault="003C152F" w:rsidP="00362F36">
      <w:pPr>
        <w:pStyle w:val="NormalWeb"/>
        <w:numPr>
          <w:ilvl w:val="0"/>
          <w:numId w:val="6"/>
        </w:numPr>
        <w:spacing w:before="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les</w:t>
      </w:r>
      <w:proofErr w:type="gramEnd"/>
      <w:r w:rsidRPr="00380D6B">
        <w:rPr>
          <w:rFonts w:asciiTheme="majorHAnsi" w:hAnsiTheme="majorHAnsi" w:cstheme="majorHAnsi"/>
          <w:color w:val="000000"/>
          <w:sz w:val="22"/>
          <w:szCs w:val="22"/>
        </w:rPr>
        <w:t xml:space="preserve"> dépenses liées à des projets déjà réalisés;</w:t>
      </w:r>
    </w:p>
    <w:p w14:paraId="700290DE" w14:textId="77777777" w:rsidR="003C152F" w:rsidRPr="00380D6B" w:rsidRDefault="003C152F" w:rsidP="00362F36">
      <w:pPr>
        <w:pStyle w:val="NormalWeb"/>
        <w:numPr>
          <w:ilvl w:val="0"/>
          <w:numId w:val="6"/>
        </w:numPr>
        <w:spacing w:before="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les</w:t>
      </w:r>
      <w:proofErr w:type="gramEnd"/>
      <w:r w:rsidRPr="00380D6B">
        <w:rPr>
          <w:rFonts w:asciiTheme="majorHAnsi" w:hAnsiTheme="majorHAnsi" w:cstheme="majorHAnsi"/>
          <w:color w:val="000000"/>
          <w:sz w:val="22"/>
          <w:szCs w:val="22"/>
        </w:rPr>
        <w:t xml:space="preserve"> dépenses déjà payées par le gouvernement du Québec, pour le même projet;</w:t>
      </w:r>
    </w:p>
    <w:p w14:paraId="2D7C850B" w14:textId="77777777" w:rsidR="003C152F" w:rsidRPr="00380D6B" w:rsidRDefault="003C152F" w:rsidP="00362F36">
      <w:pPr>
        <w:pStyle w:val="NormalWeb"/>
        <w:numPr>
          <w:ilvl w:val="0"/>
          <w:numId w:val="6"/>
        </w:numPr>
        <w:spacing w:before="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toute</w:t>
      </w:r>
      <w:proofErr w:type="gramEnd"/>
      <w:r w:rsidRPr="00380D6B">
        <w:rPr>
          <w:rFonts w:asciiTheme="majorHAnsi" w:hAnsiTheme="majorHAnsi" w:cstheme="majorHAnsi"/>
          <w:color w:val="000000"/>
          <w:sz w:val="22"/>
          <w:szCs w:val="22"/>
        </w:rPr>
        <w:t xml:space="preserve"> dépense qui n’est pas directement liée au projet;</w:t>
      </w:r>
    </w:p>
    <w:p w14:paraId="1D08BC28" w14:textId="77777777" w:rsidR="003C152F" w:rsidRPr="00380D6B" w:rsidRDefault="003C152F" w:rsidP="00362F36">
      <w:pPr>
        <w:pStyle w:val="NormalWeb"/>
        <w:numPr>
          <w:ilvl w:val="0"/>
          <w:numId w:val="6"/>
        </w:numPr>
        <w:spacing w:before="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toute</w:t>
      </w:r>
      <w:proofErr w:type="gramEnd"/>
      <w:r w:rsidRPr="00380D6B">
        <w:rPr>
          <w:rFonts w:asciiTheme="majorHAnsi" w:hAnsiTheme="majorHAnsi" w:cstheme="majorHAnsi"/>
          <w:color w:val="000000"/>
          <w:sz w:val="22"/>
          <w:szCs w:val="22"/>
        </w:rPr>
        <w:t xml:space="preserve"> dépense visant le déplacement d’une entreprise provenant de l’extérieur de la région administrative;</w:t>
      </w:r>
    </w:p>
    <w:p w14:paraId="7327171B" w14:textId="77777777" w:rsidR="003C152F" w:rsidRPr="00380D6B" w:rsidRDefault="003C152F" w:rsidP="00362F36">
      <w:pPr>
        <w:pStyle w:val="NormalWeb"/>
        <w:numPr>
          <w:ilvl w:val="0"/>
          <w:numId w:val="6"/>
        </w:numPr>
        <w:spacing w:before="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toute</w:t>
      </w:r>
      <w:proofErr w:type="gramEnd"/>
      <w:r w:rsidRPr="00380D6B">
        <w:rPr>
          <w:rFonts w:asciiTheme="majorHAnsi" w:hAnsiTheme="majorHAnsi" w:cstheme="majorHAnsi"/>
          <w:color w:val="000000"/>
          <w:sz w:val="22"/>
          <w:szCs w:val="22"/>
        </w:rPr>
        <w:t xml:space="preserve"> subvention à l’administration gouvernementale, à l’exemption des organismes des réseaux du milieu de l’éducation;</w:t>
      </w:r>
    </w:p>
    <w:p w14:paraId="3DAE5913" w14:textId="77777777" w:rsidR="003C152F" w:rsidRPr="00380D6B" w:rsidRDefault="003C152F" w:rsidP="00362F36">
      <w:pPr>
        <w:pStyle w:val="NormalWeb"/>
        <w:numPr>
          <w:ilvl w:val="0"/>
          <w:numId w:val="6"/>
        </w:numPr>
        <w:spacing w:before="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toute</w:t>
      </w:r>
      <w:proofErr w:type="gramEnd"/>
      <w:r w:rsidRPr="00380D6B">
        <w:rPr>
          <w:rFonts w:asciiTheme="majorHAnsi" w:hAnsiTheme="majorHAnsi" w:cstheme="majorHAnsi"/>
          <w:color w:val="000000"/>
          <w:sz w:val="22"/>
          <w:szCs w:val="22"/>
        </w:rPr>
        <w:t xml:space="preserve"> dépense liée à des activités encadrées par les règles budgétaires approuvées par le gouvernement du Québec;</w:t>
      </w:r>
    </w:p>
    <w:p w14:paraId="649C07E4" w14:textId="77777777" w:rsidR="003C152F" w:rsidRPr="00380D6B" w:rsidRDefault="003C152F" w:rsidP="00362F36">
      <w:pPr>
        <w:pStyle w:val="NormalWeb"/>
        <w:numPr>
          <w:ilvl w:val="0"/>
          <w:numId w:val="6"/>
        </w:numPr>
        <w:spacing w:before="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toute</w:t>
      </w:r>
      <w:proofErr w:type="gramEnd"/>
      <w:r w:rsidRPr="00380D6B">
        <w:rPr>
          <w:rFonts w:asciiTheme="majorHAnsi" w:hAnsiTheme="majorHAnsi" w:cstheme="majorHAnsi"/>
          <w:color w:val="000000"/>
          <w:sz w:val="22"/>
          <w:szCs w:val="22"/>
        </w:rPr>
        <w:t xml:space="preserve"> dépense visant des entreprises inscrites au registre des entreprises non admissibles aux contrats publics;</w:t>
      </w:r>
    </w:p>
    <w:p w14:paraId="50E79570" w14:textId="77777777" w:rsidR="003C152F" w:rsidRPr="00380D6B" w:rsidRDefault="003C152F" w:rsidP="00362F36">
      <w:pPr>
        <w:pStyle w:val="NormalWeb"/>
        <w:numPr>
          <w:ilvl w:val="0"/>
          <w:numId w:val="6"/>
        </w:numPr>
        <w:spacing w:before="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toute</w:t>
      </w:r>
      <w:proofErr w:type="gramEnd"/>
      <w:r w:rsidRPr="00380D6B">
        <w:rPr>
          <w:rFonts w:asciiTheme="majorHAnsi" w:hAnsiTheme="majorHAnsi" w:cstheme="majorHAnsi"/>
          <w:color w:val="000000"/>
          <w:sz w:val="22"/>
          <w:szCs w:val="22"/>
        </w:rPr>
        <w:t xml:space="preserve"> forme de prêt;</w:t>
      </w:r>
    </w:p>
    <w:p w14:paraId="5F5CBAD5" w14:textId="77777777" w:rsidR="003C152F" w:rsidRPr="00380D6B" w:rsidRDefault="003C152F" w:rsidP="00362F36">
      <w:pPr>
        <w:pStyle w:val="NormalWeb"/>
        <w:numPr>
          <w:ilvl w:val="0"/>
          <w:numId w:val="6"/>
        </w:numPr>
        <w:spacing w:before="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toute</w:t>
      </w:r>
      <w:proofErr w:type="gramEnd"/>
      <w:r w:rsidRPr="00380D6B">
        <w:rPr>
          <w:rFonts w:asciiTheme="majorHAnsi" w:hAnsiTheme="majorHAnsi" w:cstheme="majorHAnsi"/>
          <w:color w:val="000000"/>
          <w:sz w:val="22"/>
          <w:szCs w:val="22"/>
        </w:rPr>
        <w:t xml:space="preserve"> forme de garantie de prêt;</w:t>
      </w:r>
    </w:p>
    <w:p w14:paraId="037872B8" w14:textId="05B1FCCF" w:rsidR="003C152F" w:rsidRDefault="003C152F" w:rsidP="00C221A0">
      <w:pPr>
        <w:pStyle w:val="NormalWeb"/>
        <w:numPr>
          <w:ilvl w:val="0"/>
          <w:numId w:val="6"/>
        </w:numPr>
        <w:spacing w:before="0" w:beforeAutospacing="0" w:after="0" w:afterAutospacing="0"/>
        <w:jc w:val="both"/>
        <w:textAlignment w:val="baseline"/>
        <w:rPr>
          <w:rFonts w:asciiTheme="majorHAnsi" w:hAnsiTheme="majorHAnsi" w:cstheme="majorHAnsi"/>
          <w:color w:val="000000"/>
          <w:sz w:val="22"/>
          <w:szCs w:val="22"/>
        </w:rPr>
      </w:pPr>
      <w:proofErr w:type="gramStart"/>
      <w:r w:rsidRPr="00380D6B">
        <w:rPr>
          <w:rFonts w:asciiTheme="majorHAnsi" w:hAnsiTheme="majorHAnsi" w:cstheme="majorHAnsi"/>
          <w:color w:val="000000"/>
          <w:sz w:val="22"/>
          <w:szCs w:val="22"/>
        </w:rPr>
        <w:t>toute</w:t>
      </w:r>
      <w:proofErr w:type="gramEnd"/>
      <w:r w:rsidRPr="00380D6B">
        <w:rPr>
          <w:rFonts w:asciiTheme="majorHAnsi" w:hAnsiTheme="majorHAnsi" w:cstheme="majorHAnsi"/>
          <w:color w:val="000000"/>
          <w:sz w:val="22"/>
          <w:szCs w:val="22"/>
        </w:rPr>
        <w:t xml:space="preserve"> forme de prise de participation.</w:t>
      </w:r>
    </w:p>
    <w:p w14:paraId="183C3F22" w14:textId="77777777" w:rsidR="00C221A0" w:rsidRPr="00380D6B" w:rsidRDefault="00C221A0" w:rsidP="00C221A0">
      <w:pPr>
        <w:pStyle w:val="NormalWeb"/>
        <w:spacing w:before="0" w:beforeAutospacing="0" w:after="240" w:afterAutospacing="0"/>
        <w:ind w:left="720"/>
        <w:jc w:val="both"/>
        <w:textAlignment w:val="baseline"/>
        <w:rPr>
          <w:rFonts w:asciiTheme="majorHAnsi" w:hAnsiTheme="majorHAnsi" w:cstheme="majorHAnsi"/>
          <w:color w:val="000000"/>
          <w:sz w:val="22"/>
          <w:szCs w:val="22"/>
        </w:rPr>
      </w:pPr>
    </w:p>
    <w:p w14:paraId="7834739F" w14:textId="5D7E1CDD" w:rsidR="00DF661C" w:rsidRPr="00380D6B" w:rsidRDefault="00DF661C" w:rsidP="00DF661C">
      <w:pPr>
        <w:pStyle w:val="Default"/>
        <w:pBdr>
          <w:bottom w:val="single" w:sz="12" w:space="1" w:color="auto"/>
        </w:pBdr>
        <w:rPr>
          <w:rFonts w:asciiTheme="majorHAnsi" w:hAnsiTheme="majorHAnsi" w:cstheme="majorHAnsi"/>
        </w:rPr>
      </w:pPr>
      <w:r w:rsidRPr="00380D6B">
        <w:rPr>
          <w:rFonts w:asciiTheme="majorHAnsi" w:hAnsiTheme="majorHAnsi" w:cstheme="majorHAnsi"/>
        </w:rPr>
        <w:t xml:space="preserve">Règles d’adjudication des contrats de construction </w:t>
      </w:r>
    </w:p>
    <w:p w14:paraId="00F9F7A6" w14:textId="77777777" w:rsidR="00257F4D" w:rsidRPr="00380D6B" w:rsidRDefault="00257F4D" w:rsidP="00DF661C">
      <w:pPr>
        <w:pStyle w:val="Default"/>
        <w:rPr>
          <w:rFonts w:asciiTheme="majorHAnsi" w:hAnsiTheme="majorHAnsi" w:cstheme="majorHAnsi"/>
        </w:rPr>
      </w:pPr>
    </w:p>
    <w:p w14:paraId="0F449400" w14:textId="2E22988A" w:rsidR="00DF661C" w:rsidRPr="00380D6B" w:rsidRDefault="00DF661C" w:rsidP="00362F36">
      <w:pPr>
        <w:pStyle w:val="Default"/>
        <w:jc w:val="both"/>
        <w:rPr>
          <w:rFonts w:asciiTheme="majorHAnsi" w:hAnsiTheme="majorHAnsi" w:cstheme="majorHAnsi"/>
          <w:sz w:val="22"/>
          <w:szCs w:val="22"/>
        </w:rPr>
      </w:pPr>
      <w:r w:rsidRPr="00380D6B">
        <w:rPr>
          <w:rFonts w:asciiTheme="majorHAnsi" w:hAnsiTheme="majorHAnsi" w:cstheme="majorHAnsi"/>
          <w:sz w:val="22"/>
          <w:szCs w:val="22"/>
        </w:rPr>
        <w:t xml:space="preserve">Lorsque le projet vise à financer l’exécution de travaux de construction confiés à un tiers, l’organisme admissible à une aide financière dans le cadre </w:t>
      </w:r>
      <w:r w:rsidR="00257F4D" w:rsidRPr="00380D6B">
        <w:rPr>
          <w:rFonts w:asciiTheme="majorHAnsi" w:hAnsiTheme="majorHAnsi" w:cstheme="majorHAnsi"/>
          <w:sz w:val="22"/>
          <w:szCs w:val="22"/>
        </w:rPr>
        <w:t>de l’entente sectorielle de développement en matière de soutien aux services de proximité</w:t>
      </w:r>
      <w:r w:rsidRPr="00380D6B">
        <w:rPr>
          <w:rFonts w:asciiTheme="majorHAnsi" w:hAnsiTheme="majorHAnsi" w:cstheme="majorHAnsi"/>
          <w:sz w:val="22"/>
          <w:szCs w:val="22"/>
        </w:rPr>
        <w:t xml:space="preserve">, à l’exception d’une entreprise privée, doit suivre les dispositions prévues à la Loi sur les contrats des organismes publics (RLRQ, chapitre C-65.1, article 23). Pour les contrats : </w:t>
      </w:r>
    </w:p>
    <w:p w14:paraId="0042A1B4" w14:textId="77777777" w:rsidR="00257F4D" w:rsidRPr="00380D6B" w:rsidRDefault="00257F4D" w:rsidP="00362F36">
      <w:pPr>
        <w:pStyle w:val="Default"/>
        <w:jc w:val="both"/>
        <w:rPr>
          <w:rFonts w:asciiTheme="majorHAnsi" w:hAnsiTheme="majorHAnsi" w:cstheme="majorHAnsi"/>
          <w:sz w:val="22"/>
          <w:szCs w:val="22"/>
        </w:rPr>
      </w:pPr>
    </w:p>
    <w:p w14:paraId="67703919" w14:textId="77777777" w:rsidR="00257F4D" w:rsidRPr="00222E70" w:rsidRDefault="00DF661C" w:rsidP="00362F36">
      <w:pPr>
        <w:pStyle w:val="Default"/>
        <w:numPr>
          <w:ilvl w:val="0"/>
          <w:numId w:val="7"/>
        </w:numPr>
        <w:spacing w:after="57"/>
        <w:jc w:val="both"/>
        <w:rPr>
          <w:rFonts w:asciiTheme="majorHAnsi" w:hAnsiTheme="majorHAnsi" w:cstheme="majorHAnsi"/>
          <w:color w:val="000000" w:themeColor="text1"/>
          <w:sz w:val="22"/>
          <w:szCs w:val="22"/>
        </w:rPr>
      </w:pPr>
      <w:proofErr w:type="gramStart"/>
      <w:r w:rsidRPr="00380D6B">
        <w:rPr>
          <w:rFonts w:asciiTheme="majorHAnsi" w:hAnsiTheme="majorHAnsi" w:cstheme="majorHAnsi"/>
          <w:sz w:val="22"/>
          <w:szCs w:val="22"/>
        </w:rPr>
        <w:t>inférieurs</w:t>
      </w:r>
      <w:proofErr w:type="gramEnd"/>
      <w:r w:rsidRPr="00380D6B">
        <w:rPr>
          <w:rFonts w:asciiTheme="majorHAnsi" w:hAnsiTheme="majorHAnsi" w:cstheme="majorHAnsi"/>
          <w:sz w:val="22"/>
          <w:szCs w:val="22"/>
        </w:rPr>
        <w:t xml:space="preserve"> à </w:t>
      </w:r>
      <w:r w:rsidRPr="00222E70">
        <w:rPr>
          <w:rFonts w:asciiTheme="majorHAnsi" w:hAnsiTheme="majorHAnsi" w:cstheme="majorHAnsi"/>
          <w:color w:val="000000" w:themeColor="text1"/>
          <w:sz w:val="22"/>
          <w:szCs w:val="22"/>
        </w:rPr>
        <w:t xml:space="preserve">25 000 $ : gré à gré; </w:t>
      </w:r>
    </w:p>
    <w:p w14:paraId="2567CB2B" w14:textId="0B5D27EB" w:rsidR="00257F4D" w:rsidRPr="00222E70" w:rsidRDefault="00DF661C" w:rsidP="00362F36">
      <w:pPr>
        <w:pStyle w:val="Default"/>
        <w:numPr>
          <w:ilvl w:val="0"/>
          <w:numId w:val="7"/>
        </w:numPr>
        <w:spacing w:after="57"/>
        <w:jc w:val="both"/>
        <w:rPr>
          <w:rFonts w:asciiTheme="majorHAnsi" w:hAnsiTheme="majorHAnsi" w:cstheme="majorHAnsi"/>
          <w:color w:val="000000" w:themeColor="text1"/>
          <w:sz w:val="22"/>
          <w:szCs w:val="22"/>
        </w:rPr>
      </w:pPr>
      <w:proofErr w:type="gramStart"/>
      <w:r w:rsidRPr="00222E70">
        <w:rPr>
          <w:rFonts w:asciiTheme="majorHAnsi" w:hAnsiTheme="majorHAnsi" w:cstheme="majorHAnsi"/>
          <w:color w:val="000000" w:themeColor="text1"/>
          <w:sz w:val="22"/>
          <w:szCs w:val="22"/>
        </w:rPr>
        <w:t>de</w:t>
      </w:r>
      <w:proofErr w:type="gramEnd"/>
      <w:r w:rsidRPr="00222E70">
        <w:rPr>
          <w:rFonts w:asciiTheme="majorHAnsi" w:hAnsiTheme="majorHAnsi" w:cstheme="majorHAnsi"/>
          <w:color w:val="000000" w:themeColor="text1"/>
          <w:sz w:val="22"/>
          <w:szCs w:val="22"/>
        </w:rPr>
        <w:t xml:space="preserve"> 25 000 $ à 10</w:t>
      </w:r>
      <w:r w:rsidR="005001F0" w:rsidRPr="00222E70">
        <w:rPr>
          <w:rFonts w:asciiTheme="majorHAnsi" w:hAnsiTheme="majorHAnsi" w:cstheme="majorHAnsi"/>
          <w:color w:val="000000" w:themeColor="text1"/>
          <w:sz w:val="22"/>
          <w:szCs w:val="22"/>
        </w:rPr>
        <w:t>5</w:t>
      </w:r>
      <w:r w:rsidRPr="00222E70">
        <w:rPr>
          <w:rFonts w:asciiTheme="majorHAnsi" w:hAnsiTheme="majorHAnsi" w:cstheme="majorHAnsi"/>
          <w:color w:val="000000" w:themeColor="text1"/>
          <w:sz w:val="22"/>
          <w:szCs w:val="22"/>
        </w:rPr>
        <w:t xml:space="preserve"> </w:t>
      </w:r>
      <w:r w:rsidR="005001F0" w:rsidRPr="00222E70">
        <w:rPr>
          <w:rFonts w:asciiTheme="majorHAnsi" w:hAnsiTheme="majorHAnsi" w:cstheme="majorHAnsi"/>
          <w:color w:val="000000" w:themeColor="text1"/>
          <w:sz w:val="22"/>
          <w:szCs w:val="22"/>
        </w:rPr>
        <w:t>699</w:t>
      </w:r>
      <w:r w:rsidRPr="00222E70">
        <w:rPr>
          <w:rFonts w:asciiTheme="majorHAnsi" w:hAnsiTheme="majorHAnsi" w:cstheme="majorHAnsi"/>
          <w:color w:val="000000" w:themeColor="text1"/>
          <w:sz w:val="22"/>
          <w:szCs w:val="22"/>
        </w:rPr>
        <w:t xml:space="preserve"> $ inclusivement : invitation écrite à au moins trois fournisseurs ou entrepreneurs; </w:t>
      </w:r>
    </w:p>
    <w:p w14:paraId="32FDEB59" w14:textId="0371EAB8" w:rsidR="00DF661C" w:rsidRPr="00380D6B" w:rsidRDefault="00DF661C" w:rsidP="00362F36">
      <w:pPr>
        <w:pStyle w:val="Default"/>
        <w:numPr>
          <w:ilvl w:val="0"/>
          <w:numId w:val="7"/>
        </w:numPr>
        <w:spacing w:after="57"/>
        <w:jc w:val="both"/>
        <w:rPr>
          <w:rFonts w:asciiTheme="majorHAnsi" w:hAnsiTheme="majorHAnsi" w:cstheme="majorHAnsi"/>
          <w:sz w:val="22"/>
          <w:szCs w:val="22"/>
        </w:rPr>
      </w:pPr>
      <w:proofErr w:type="gramStart"/>
      <w:r w:rsidRPr="00222E70">
        <w:rPr>
          <w:rFonts w:asciiTheme="majorHAnsi" w:hAnsiTheme="majorHAnsi" w:cstheme="majorHAnsi"/>
          <w:color w:val="000000" w:themeColor="text1"/>
          <w:sz w:val="22"/>
          <w:szCs w:val="22"/>
        </w:rPr>
        <w:t>de</w:t>
      </w:r>
      <w:proofErr w:type="gramEnd"/>
      <w:r w:rsidRPr="00222E70">
        <w:rPr>
          <w:rFonts w:asciiTheme="majorHAnsi" w:hAnsiTheme="majorHAnsi" w:cstheme="majorHAnsi"/>
          <w:color w:val="000000" w:themeColor="text1"/>
          <w:sz w:val="22"/>
          <w:szCs w:val="22"/>
        </w:rPr>
        <w:t xml:space="preserve"> </w:t>
      </w:r>
      <w:r w:rsidR="005001F0" w:rsidRPr="00222E70">
        <w:rPr>
          <w:rFonts w:asciiTheme="majorHAnsi" w:hAnsiTheme="majorHAnsi" w:cstheme="majorHAnsi"/>
          <w:color w:val="000000" w:themeColor="text1"/>
          <w:sz w:val="22"/>
          <w:szCs w:val="22"/>
        </w:rPr>
        <w:t>105 700</w:t>
      </w:r>
      <w:r w:rsidRPr="00222E70">
        <w:rPr>
          <w:rFonts w:asciiTheme="majorHAnsi" w:hAnsiTheme="majorHAnsi" w:cstheme="majorHAnsi"/>
          <w:color w:val="000000" w:themeColor="text1"/>
          <w:sz w:val="22"/>
          <w:szCs w:val="22"/>
        </w:rPr>
        <w:t xml:space="preserve"> $ et plus </w:t>
      </w:r>
      <w:r w:rsidRPr="00380D6B">
        <w:rPr>
          <w:rFonts w:asciiTheme="majorHAnsi" w:hAnsiTheme="majorHAnsi" w:cstheme="majorHAnsi"/>
          <w:sz w:val="22"/>
          <w:szCs w:val="22"/>
        </w:rPr>
        <w:t xml:space="preserve">: appel d’offres public. </w:t>
      </w:r>
    </w:p>
    <w:p w14:paraId="523A9670" w14:textId="77777777" w:rsidR="00DF661C" w:rsidRPr="00380D6B" w:rsidRDefault="00DF661C" w:rsidP="00362F36">
      <w:pPr>
        <w:pStyle w:val="Default"/>
        <w:jc w:val="both"/>
        <w:rPr>
          <w:rFonts w:asciiTheme="majorHAnsi" w:hAnsiTheme="majorHAnsi" w:cstheme="majorHAnsi"/>
          <w:sz w:val="22"/>
          <w:szCs w:val="22"/>
        </w:rPr>
      </w:pPr>
    </w:p>
    <w:p w14:paraId="2CAA301D" w14:textId="19EA091D" w:rsidR="00DF661C" w:rsidRPr="00380D6B" w:rsidRDefault="00DF661C" w:rsidP="00362F36">
      <w:pPr>
        <w:pStyle w:val="Default"/>
        <w:jc w:val="both"/>
        <w:rPr>
          <w:rFonts w:asciiTheme="majorHAnsi" w:hAnsiTheme="majorHAnsi" w:cstheme="majorHAnsi"/>
          <w:sz w:val="22"/>
          <w:szCs w:val="22"/>
        </w:rPr>
      </w:pPr>
      <w:r w:rsidRPr="00380D6B">
        <w:rPr>
          <w:rFonts w:asciiTheme="majorHAnsi" w:hAnsiTheme="majorHAnsi" w:cstheme="majorHAnsi"/>
          <w:sz w:val="22"/>
          <w:szCs w:val="22"/>
        </w:rPr>
        <w:t xml:space="preserve">Pour les organismes municipaux, les organismes du milieu de l’éducation ou les organismes mandatés par le milieu municipal, les contrats de 101 100 $ et plus doivent être ouverts aux accords de libéralisation. </w:t>
      </w:r>
    </w:p>
    <w:p w14:paraId="426C64DE" w14:textId="77777777" w:rsidR="00257F4D" w:rsidRPr="00380D6B" w:rsidRDefault="00257F4D" w:rsidP="00362F36">
      <w:pPr>
        <w:pStyle w:val="Default"/>
        <w:jc w:val="both"/>
        <w:rPr>
          <w:rFonts w:asciiTheme="majorHAnsi" w:hAnsiTheme="majorHAnsi" w:cstheme="majorHAnsi"/>
          <w:sz w:val="22"/>
          <w:szCs w:val="22"/>
        </w:rPr>
      </w:pPr>
    </w:p>
    <w:p w14:paraId="1BCFFC42" w14:textId="77777777" w:rsidR="00257F4D" w:rsidRPr="00380D6B" w:rsidRDefault="00DF661C" w:rsidP="00362F36">
      <w:pPr>
        <w:pStyle w:val="Default"/>
        <w:jc w:val="both"/>
        <w:rPr>
          <w:rFonts w:asciiTheme="majorHAnsi" w:hAnsiTheme="majorHAnsi" w:cstheme="majorHAnsi"/>
          <w:sz w:val="22"/>
          <w:szCs w:val="22"/>
        </w:rPr>
      </w:pPr>
      <w:r w:rsidRPr="00380D6B">
        <w:rPr>
          <w:rFonts w:asciiTheme="majorHAnsi" w:hAnsiTheme="majorHAnsi" w:cstheme="majorHAnsi"/>
          <w:sz w:val="22"/>
          <w:szCs w:val="22"/>
        </w:rPr>
        <w:t>Un appel d’offres public n’est pas requis, sur l’avis de la ministre, lorsque, en raison d’une situation d’urgence, où la sécurité des personnes ou des biens est en cause ou lorsqu’un seul contractant est possible en raison d’une garantie, d’un droit de propriété ou d’un droit exclusif.</w:t>
      </w:r>
    </w:p>
    <w:p w14:paraId="180491D1" w14:textId="53666F7D" w:rsidR="00DF661C" w:rsidRPr="00380D6B" w:rsidRDefault="00DF661C" w:rsidP="00362F36">
      <w:pPr>
        <w:pStyle w:val="Default"/>
        <w:jc w:val="both"/>
        <w:rPr>
          <w:rFonts w:asciiTheme="majorHAnsi" w:hAnsiTheme="majorHAnsi" w:cstheme="majorHAnsi"/>
          <w:sz w:val="22"/>
          <w:szCs w:val="22"/>
        </w:rPr>
      </w:pPr>
      <w:r w:rsidRPr="00380D6B">
        <w:rPr>
          <w:rFonts w:asciiTheme="majorHAnsi" w:hAnsiTheme="majorHAnsi" w:cstheme="majorHAnsi"/>
          <w:sz w:val="22"/>
          <w:szCs w:val="22"/>
        </w:rPr>
        <w:t xml:space="preserve"> </w:t>
      </w:r>
    </w:p>
    <w:p w14:paraId="025ACB22" w14:textId="77777777" w:rsidR="00DF661C" w:rsidRPr="00380D6B" w:rsidRDefault="00DF661C" w:rsidP="00362F36">
      <w:pPr>
        <w:pStyle w:val="Default"/>
        <w:jc w:val="both"/>
        <w:rPr>
          <w:rFonts w:asciiTheme="majorHAnsi" w:hAnsiTheme="majorHAnsi" w:cstheme="majorHAnsi"/>
          <w:sz w:val="22"/>
          <w:szCs w:val="22"/>
        </w:rPr>
      </w:pPr>
      <w:r w:rsidRPr="00380D6B">
        <w:rPr>
          <w:rFonts w:asciiTheme="majorHAnsi" w:hAnsiTheme="majorHAnsi" w:cstheme="majorHAnsi"/>
          <w:sz w:val="22"/>
          <w:szCs w:val="22"/>
        </w:rPr>
        <w:lastRenderedPageBreak/>
        <w:t xml:space="preserve">Lorsque les règles d’adjudication des contrats de construction d’un organisme admissible au programme sont plus restrictives que les présentes règles, l’organisme doit appliquer ses propres règles. </w:t>
      </w:r>
    </w:p>
    <w:p w14:paraId="35B997EF" w14:textId="77777777" w:rsidR="00257F4D" w:rsidRPr="00380D6B" w:rsidRDefault="00257F4D" w:rsidP="00DF661C">
      <w:pPr>
        <w:pStyle w:val="Default"/>
        <w:rPr>
          <w:rFonts w:asciiTheme="majorHAnsi" w:hAnsiTheme="majorHAnsi" w:cstheme="majorHAnsi"/>
          <w:b/>
          <w:bCs/>
          <w:sz w:val="23"/>
          <w:szCs w:val="23"/>
        </w:rPr>
      </w:pPr>
    </w:p>
    <w:p w14:paraId="702F8069" w14:textId="2C066AFE" w:rsidR="00DF661C" w:rsidRPr="00380D6B" w:rsidRDefault="00DF661C" w:rsidP="00DF661C">
      <w:pPr>
        <w:pStyle w:val="Default"/>
        <w:pBdr>
          <w:bottom w:val="single" w:sz="12" w:space="1" w:color="auto"/>
        </w:pBdr>
        <w:rPr>
          <w:rFonts w:asciiTheme="majorHAnsi" w:hAnsiTheme="majorHAnsi" w:cstheme="majorHAnsi"/>
        </w:rPr>
      </w:pPr>
      <w:r w:rsidRPr="00380D6B">
        <w:rPr>
          <w:rFonts w:asciiTheme="majorHAnsi" w:hAnsiTheme="majorHAnsi" w:cstheme="majorHAnsi"/>
        </w:rPr>
        <w:t xml:space="preserve">Montants de l’aide et cumul des aides </w:t>
      </w:r>
    </w:p>
    <w:p w14:paraId="62A0008D" w14:textId="77777777" w:rsidR="00257F4D" w:rsidRPr="00380D6B" w:rsidRDefault="00257F4D" w:rsidP="00362F36">
      <w:pPr>
        <w:pStyle w:val="Default"/>
        <w:jc w:val="both"/>
        <w:rPr>
          <w:rFonts w:asciiTheme="majorHAnsi" w:hAnsiTheme="majorHAnsi" w:cstheme="majorHAnsi"/>
          <w:sz w:val="22"/>
          <w:szCs w:val="22"/>
        </w:rPr>
      </w:pPr>
    </w:p>
    <w:p w14:paraId="7BABD780" w14:textId="630564D1" w:rsidR="00257F4D" w:rsidRPr="003157C6" w:rsidRDefault="00DF661C" w:rsidP="00362F36">
      <w:pPr>
        <w:pStyle w:val="Default"/>
        <w:jc w:val="both"/>
        <w:rPr>
          <w:rFonts w:asciiTheme="majorHAnsi" w:hAnsiTheme="majorHAnsi" w:cstheme="majorHAnsi"/>
          <w:sz w:val="22"/>
          <w:szCs w:val="22"/>
          <w:u w:val="single"/>
        </w:rPr>
      </w:pPr>
      <w:r w:rsidRPr="003157C6">
        <w:rPr>
          <w:rFonts w:asciiTheme="majorHAnsi" w:hAnsiTheme="majorHAnsi" w:cstheme="majorHAnsi"/>
          <w:sz w:val="22"/>
          <w:szCs w:val="22"/>
          <w:u w:val="single"/>
        </w:rPr>
        <w:t xml:space="preserve">Taux d’aide maximal </w:t>
      </w:r>
    </w:p>
    <w:p w14:paraId="25843BF7" w14:textId="29D2456A" w:rsidR="00257F4D" w:rsidRPr="003157C6" w:rsidRDefault="003157C6" w:rsidP="00362F36">
      <w:pPr>
        <w:pStyle w:val="NormalWeb"/>
        <w:spacing w:before="240" w:beforeAutospacing="0" w:after="240" w:afterAutospacing="0"/>
        <w:jc w:val="both"/>
        <w:rPr>
          <w:rFonts w:asciiTheme="majorHAnsi" w:hAnsiTheme="majorHAnsi" w:cstheme="majorHAnsi"/>
        </w:rPr>
      </w:pPr>
      <w:r w:rsidRPr="003157C6">
        <w:rPr>
          <w:rFonts w:asciiTheme="majorHAnsi" w:hAnsiTheme="majorHAnsi" w:cstheme="majorHAnsi"/>
          <w:color w:val="000000"/>
          <w:sz w:val="22"/>
          <w:szCs w:val="22"/>
        </w:rPr>
        <w:t xml:space="preserve">Taux d’aide maximal </w:t>
      </w:r>
      <w:r w:rsidRPr="00380D6B">
        <w:rPr>
          <w:rFonts w:asciiTheme="majorHAnsi" w:hAnsiTheme="majorHAnsi" w:cstheme="majorHAnsi"/>
          <w:color w:val="000000"/>
          <w:sz w:val="22"/>
          <w:szCs w:val="22"/>
        </w:rPr>
        <w:t>: 50% des dépenses admissibles.</w:t>
      </w:r>
    </w:p>
    <w:p w14:paraId="229E03E6" w14:textId="5C44728C" w:rsidR="008E2B61" w:rsidRPr="00380D6B" w:rsidRDefault="008E2B61" w:rsidP="00362F36">
      <w:pPr>
        <w:autoSpaceDE w:val="0"/>
        <w:autoSpaceDN w:val="0"/>
        <w:adjustRightInd w:val="0"/>
        <w:spacing w:after="0" w:line="240" w:lineRule="auto"/>
        <w:jc w:val="both"/>
        <w:rPr>
          <w:rFonts w:asciiTheme="majorHAnsi" w:hAnsiTheme="majorHAnsi" w:cstheme="majorHAnsi"/>
          <w:color w:val="000000"/>
        </w:rPr>
      </w:pPr>
      <w:r w:rsidRPr="00380D6B">
        <w:rPr>
          <w:rFonts w:asciiTheme="majorHAnsi" w:hAnsiTheme="majorHAnsi" w:cstheme="majorHAnsi"/>
          <w:color w:val="000000"/>
        </w:rPr>
        <w:t>Règles de cumul des aides financières :</w:t>
      </w:r>
    </w:p>
    <w:p w14:paraId="48EB5E3E" w14:textId="77777777" w:rsidR="008E2B61" w:rsidRPr="00380D6B" w:rsidRDefault="008E2B61" w:rsidP="00362F36">
      <w:pPr>
        <w:autoSpaceDE w:val="0"/>
        <w:autoSpaceDN w:val="0"/>
        <w:adjustRightInd w:val="0"/>
        <w:spacing w:after="0" w:line="240" w:lineRule="auto"/>
        <w:jc w:val="both"/>
        <w:rPr>
          <w:rFonts w:asciiTheme="majorHAnsi" w:hAnsiTheme="majorHAnsi" w:cstheme="majorHAnsi"/>
          <w:color w:val="000000"/>
        </w:rPr>
      </w:pPr>
    </w:p>
    <w:p w14:paraId="230848A0" w14:textId="58C8D65D" w:rsidR="008E2B61" w:rsidRPr="00BD461C" w:rsidRDefault="008E2B61" w:rsidP="00BD2867">
      <w:pPr>
        <w:pStyle w:val="Paragraphedeliste"/>
        <w:numPr>
          <w:ilvl w:val="0"/>
          <w:numId w:val="23"/>
        </w:numPr>
        <w:autoSpaceDE w:val="0"/>
        <w:autoSpaceDN w:val="0"/>
        <w:adjustRightInd w:val="0"/>
        <w:spacing w:after="0" w:line="240" w:lineRule="auto"/>
        <w:jc w:val="both"/>
        <w:rPr>
          <w:rFonts w:asciiTheme="majorHAnsi" w:hAnsiTheme="majorHAnsi" w:cstheme="majorHAnsi"/>
          <w:color w:val="000000"/>
        </w:rPr>
      </w:pPr>
      <w:r w:rsidRPr="00380D6B">
        <w:rPr>
          <w:rFonts w:asciiTheme="majorHAnsi" w:hAnsiTheme="majorHAnsi" w:cstheme="majorHAnsi"/>
          <w:color w:val="000000"/>
        </w:rPr>
        <w:t>Si le financement du projet est aussi assuré par d’autres programmes, la contribution d</w:t>
      </w:r>
      <w:r w:rsidR="00BD2867">
        <w:rPr>
          <w:rFonts w:asciiTheme="majorHAnsi" w:hAnsiTheme="majorHAnsi" w:cstheme="majorHAnsi"/>
          <w:color w:val="000000"/>
        </w:rPr>
        <w:t>e l’Entente</w:t>
      </w:r>
      <w:r w:rsidRPr="00BD461C">
        <w:rPr>
          <w:rFonts w:asciiTheme="majorHAnsi" w:hAnsiTheme="majorHAnsi" w:cstheme="majorHAnsi"/>
          <w:color w:val="000000"/>
        </w:rPr>
        <w:t xml:space="preserve"> est limitée par la règle de cumul la plus restrictive de ces programmes et la définition de leurs dépenses admissibles; </w:t>
      </w:r>
    </w:p>
    <w:p w14:paraId="23704426" w14:textId="2915F62E" w:rsidR="008E2B61" w:rsidRPr="00380D6B" w:rsidRDefault="008E2B61" w:rsidP="00362F36">
      <w:pPr>
        <w:pStyle w:val="Default"/>
        <w:numPr>
          <w:ilvl w:val="0"/>
          <w:numId w:val="23"/>
        </w:numPr>
        <w:jc w:val="both"/>
        <w:rPr>
          <w:rFonts w:asciiTheme="majorHAnsi" w:hAnsiTheme="majorHAnsi" w:cstheme="majorHAnsi"/>
          <w:sz w:val="22"/>
          <w:szCs w:val="22"/>
        </w:rPr>
      </w:pPr>
      <w:r w:rsidRPr="00380D6B">
        <w:rPr>
          <w:rFonts w:asciiTheme="majorHAnsi" w:hAnsiTheme="majorHAnsi" w:cstheme="majorHAnsi"/>
          <w:sz w:val="22"/>
          <w:szCs w:val="22"/>
        </w:rPr>
        <w:t>Nonobstant toute règle de cumul de ces programmes, le cumul peut atteindre 100 % pour les projets à caractère social ou communautaire directement réalisés sur le territoire du Québec par une entité municipale ou un organisme communautaire et pour les projets de logement social subventionnés par la Société d’habitation du Québec. Les projets de l’entreprise privée ou les ententes sectorielles de développement ne peuvent bénéficier de cette disposition.</w:t>
      </w:r>
    </w:p>
    <w:p w14:paraId="66CF6BFA" w14:textId="77777777" w:rsidR="00257F4D" w:rsidRPr="00380D6B" w:rsidRDefault="00257F4D" w:rsidP="00362F36">
      <w:pPr>
        <w:pStyle w:val="Default"/>
        <w:jc w:val="both"/>
        <w:rPr>
          <w:rFonts w:asciiTheme="majorHAnsi" w:hAnsiTheme="majorHAnsi" w:cstheme="majorHAnsi"/>
          <w:b/>
          <w:bCs/>
          <w:sz w:val="23"/>
          <w:szCs w:val="23"/>
        </w:rPr>
      </w:pPr>
    </w:p>
    <w:p w14:paraId="760C575E" w14:textId="1AF0F0F8" w:rsidR="00DF661C" w:rsidRPr="00380D6B" w:rsidRDefault="00DF661C" w:rsidP="00DF661C">
      <w:pPr>
        <w:pStyle w:val="Default"/>
        <w:pBdr>
          <w:bottom w:val="single" w:sz="12" w:space="1" w:color="auto"/>
        </w:pBdr>
        <w:rPr>
          <w:rFonts w:asciiTheme="majorHAnsi" w:hAnsiTheme="majorHAnsi" w:cstheme="majorHAnsi"/>
        </w:rPr>
      </w:pPr>
      <w:r w:rsidRPr="00380D6B">
        <w:rPr>
          <w:rFonts w:asciiTheme="majorHAnsi" w:hAnsiTheme="majorHAnsi" w:cstheme="majorHAnsi"/>
        </w:rPr>
        <w:t xml:space="preserve">Durée de l’aide </w:t>
      </w:r>
    </w:p>
    <w:p w14:paraId="08670EB8" w14:textId="77777777" w:rsidR="00257F4D" w:rsidRPr="00380D6B" w:rsidRDefault="00257F4D" w:rsidP="00DF661C">
      <w:pPr>
        <w:pStyle w:val="Default"/>
        <w:rPr>
          <w:rFonts w:asciiTheme="majorHAnsi" w:hAnsiTheme="majorHAnsi" w:cstheme="majorHAnsi"/>
          <w:sz w:val="23"/>
          <w:szCs w:val="23"/>
        </w:rPr>
      </w:pPr>
    </w:p>
    <w:p w14:paraId="2CD8EA30" w14:textId="53E6BA3A" w:rsidR="00DF661C" w:rsidRPr="00F053F0" w:rsidRDefault="00DF661C" w:rsidP="00362F36">
      <w:pPr>
        <w:pStyle w:val="Default"/>
        <w:jc w:val="both"/>
        <w:rPr>
          <w:rFonts w:asciiTheme="majorHAnsi" w:hAnsiTheme="majorHAnsi" w:cstheme="majorHAnsi"/>
          <w:strike/>
          <w:sz w:val="22"/>
          <w:szCs w:val="22"/>
        </w:rPr>
      </w:pPr>
      <w:r w:rsidRPr="00380D6B">
        <w:rPr>
          <w:rFonts w:asciiTheme="majorHAnsi" w:hAnsiTheme="majorHAnsi" w:cstheme="majorHAnsi"/>
          <w:sz w:val="22"/>
          <w:szCs w:val="22"/>
        </w:rPr>
        <w:t xml:space="preserve">Un projet </w:t>
      </w:r>
      <w:r w:rsidR="003408FD">
        <w:rPr>
          <w:rFonts w:asciiTheme="majorHAnsi" w:hAnsiTheme="majorHAnsi" w:cstheme="majorHAnsi"/>
          <w:sz w:val="22"/>
          <w:szCs w:val="22"/>
        </w:rPr>
        <w:t>devra être complété avant</w:t>
      </w:r>
      <w:r w:rsidR="00F053F0">
        <w:rPr>
          <w:rFonts w:asciiTheme="majorHAnsi" w:hAnsiTheme="majorHAnsi" w:cstheme="majorHAnsi"/>
          <w:sz w:val="22"/>
          <w:szCs w:val="22"/>
        </w:rPr>
        <w:t xml:space="preserve"> le 31 décembre 2022. </w:t>
      </w:r>
    </w:p>
    <w:p w14:paraId="3F878A3E" w14:textId="4DCF36DA" w:rsidR="00D40027" w:rsidRPr="00380D6B" w:rsidRDefault="00D40027" w:rsidP="00362F36">
      <w:pPr>
        <w:pStyle w:val="Default"/>
        <w:jc w:val="both"/>
        <w:rPr>
          <w:rFonts w:asciiTheme="majorHAnsi" w:hAnsiTheme="majorHAnsi" w:cstheme="majorHAnsi"/>
          <w:sz w:val="22"/>
          <w:szCs w:val="22"/>
        </w:rPr>
      </w:pPr>
    </w:p>
    <w:p w14:paraId="21782A3B" w14:textId="5B824779" w:rsidR="00D40027" w:rsidRPr="00380D6B" w:rsidRDefault="00D40027" w:rsidP="00362F36">
      <w:pPr>
        <w:pStyle w:val="Default"/>
        <w:jc w:val="both"/>
        <w:rPr>
          <w:rFonts w:asciiTheme="majorHAnsi" w:hAnsiTheme="majorHAnsi" w:cstheme="majorHAnsi"/>
          <w:sz w:val="22"/>
          <w:szCs w:val="22"/>
        </w:rPr>
      </w:pPr>
      <w:r w:rsidRPr="00380D6B">
        <w:rPr>
          <w:rFonts w:asciiTheme="majorHAnsi" w:hAnsiTheme="majorHAnsi" w:cstheme="majorHAnsi"/>
          <w:sz w:val="22"/>
          <w:szCs w:val="22"/>
        </w:rPr>
        <w:t>Les contributions financières de l’Entente sectorielle de développement en matière de soutien aux services de proximité seront réparties selon le tableau suivant :</w:t>
      </w:r>
    </w:p>
    <w:p w14:paraId="326F97B9" w14:textId="77777777" w:rsidR="006E26AC" w:rsidRPr="00380D6B" w:rsidRDefault="006E26AC" w:rsidP="00362F36">
      <w:pPr>
        <w:pStyle w:val="Default"/>
        <w:jc w:val="both"/>
        <w:rPr>
          <w:rFonts w:asciiTheme="majorHAnsi" w:hAnsiTheme="majorHAnsi" w:cstheme="majorHAnsi"/>
          <w:sz w:val="22"/>
          <w:szCs w:val="22"/>
        </w:rPr>
      </w:pPr>
    </w:p>
    <w:tbl>
      <w:tblPr>
        <w:tblStyle w:val="Grilledutableau"/>
        <w:tblW w:w="0" w:type="auto"/>
        <w:tblLook w:val="04A0" w:firstRow="1" w:lastRow="0" w:firstColumn="1" w:lastColumn="0" w:noHBand="0" w:noVBand="1"/>
      </w:tblPr>
      <w:tblGrid>
        <w:gridCol w:w="3114"/>
        <w:gridCol w:w="1417"/>
        <w:gridCol w:w="1560"/>
        <w:gridCol w:w="1417"/>
        <w:gridCol w:w="1122"/>
      </w:tblGrid>
      <w:tr w:rsidR="00D40027" w:rsidRPr="00380D6B" w14:paraId="2C07F100" w14:textId="77777777" w:rsidTr="006E26AC">
        <w:tc>
          <w:tcPr>
            <w:tcW w:w="3114" w:type="dxa"/>
          </w:tcPr>
          <w:p w14:paraId="6D95FA89" w14:textId="3FB0E6B3" w:rsidR="00D40027" w:rsidRPr="00380D6B" w:rsidRDefault="006E26AC" w:rsidP="00362F36">
            <w:pPr>
              <w:pStyle w:val="Default"/>
              <w:rPr>
                <w:rFonts w:asciiTheme="majorHAnsi" w:hAnsiTheme="majorHAnsi" w:cstheme="majorHAnsi"/>
                <w:sz w:val="22"/>
                <w:szCs w:val="22"/>
              </w:rPr>
            </w:pPr>
            <w:r w:rsidRPr="00380D6B">
              <w:rPr>
                <w:rFonts w:asciiTheme="majorHAnsi" w:hAnsiTheme="majorHAnsi" w:cstheme="majorHAnsi"/>
                <w:sz w:val="22"/>
                <w:szCs w:val="22"/>
              </w:rPr>
              <w:t>Parties</w:t>
            </w:r>
          </w:p>
        </w:tc>
        <w:tc>
          <w:tcPr>
            <w:tcW w:w="1417" w:type="dxa"/>
            <w:vAlign w:val="center"/>
          </w:tcPr>
          <w:p w14:paraId="2DB95A20" w14:textId="5CF351CE" w:rsidR="00D40027" w:rsidRPr="00380D6B" w:rsidRDefault="006E26AC" w:rsidP="00F844DC">
            <w:pPr>
              <w:pStyle w:val="Default"/>
              <w:jc w:val="center"/>
              <w:rPr>
                <w:rFonts w:asciiTheme="majorHAnsi" w:hAnsiTheme="majorHAnsi" w:cstheme="majorHAnsi"/>
                <w:sz w:val="22"/>
                <w:szCs w:val="22"/>
              </w:rPr>
            </w:pPr>
            <w:r w:rsidRPr="00380D6B">
              <w:rPr>
                <w:rFonts w:asciiTheme="majorHAnsi" w:hAnsiTheme="majorHAnsi" w:cstheme="majorHAnsi"/>
                <w:sz w:val="22"/>
                <w:szCs w:val="22"/>
              </w:rPr>
              <w:t>2019-2020</w:t>
            </w:r>
          </w:p>
        </w:tc>
        <w:tc>
          <w:tcPr>
            <w:tcW w:w="1560" w:type="dxa"/>
            <w:vAlign w:val="center"/>
          </w:tcPr>
          <w:p w14:paraId="3AC336F2" w14:textId="4A99A4D6" w:rsidR="00D40027" w:rsidRPr="00380D6B" w:rsidRDefault="006E26AC" w:rsidP="00F844DC">
            <w:pPr>
              <w:pStyle w:val="Default"/>
              <w:jc w:val="center"/>
              <w:rPr>
                <w:rFonts w:asciiTheme="majorHAnsi" w:hAnsiTheme="majorHAnsi" w:cstheme="majorHAnsi"/>
                <w:sz w:val="22"/>
                <w:szCs w:val="22"/>
              </w:rPr>
            </w:pPr>
            <w:r w:rsidRPr="00380D6B">
              <w:rPr>
                <w:rFonts w:asciiTheme="majorHAnsi" w:hAnsiTheme="majorHAnsi" w:cstheme="majorHAnsi"/>
                <w:sz w:val="22"/>
                <w:szCs w:val="22"/>
              </w:rPr>
              <w:t>2021-2022</w:t>
            </w:r>
          </w:p>
        </w:tc>
        <w:tc>
          <w:tcPr>
            <w:tcW w:w="1417" w:type="dxa"/>
            <w:vAlign w:val="center"/>
          </w:tcPr>
          <w:p w14:paraId="6E1FBA07" w14:textId="7CF247F8" w:rsidR="00D40027" w:rsidRPr="00380D6B" w:rsidRDefault="006E26AC" w:rsidP="00F844DC">
            <w:pPr>
              <w:pStyle w:val="Default"/>
              <w:jc w:val="center"/>
              <w:rPr>
                <w:rFonts w:asciiTheme="majorHAnsi" w:hAnsiTheme="majorHAnsi" w:cstheme="majorHAnsi"/>
                <w:sz w:val="22"/>
                <w:szCs w:val="22"/>
              </w:rPr>
            </w:pPr>
            <w:r w:rsidRPr="00380D6B">
              <w:rPr>
                <w:rFonts w:asciiTheme="majorHAnsi" w:hAnsiTheme="majorHAnsi" w:cstheme="majorHAnsi"/>
                <w:sz w:val="22"/>
                <w:szCs w:val="22"/>
              </w:rPr>
              <w:t>2022-2023</w:t>
            </w:r>
          </w:p>
        </w:tc>
        <w:tc>
          <w:tcPr>
            <w:tcW w:w="1122" w:type="dxa"/>
            <w:vAlign w:val="center"/>
          </w:tcPr>
          <w:p w14:paraId="52308FC2" w14:textId="11A2A1C9" w:rsidR="00D40027" w:rsidRPr="00380D6B" w:rsidRDefault="006E26AC" w:rsidP="00F844DC">
            <w:pPr>
              <w:pStyle w:val="Default"/>
              <w:jc w:val="center"/>
              <w:rPr>
                <w:rFonts w:asciiTheme="majorHAnsi" w:hAnsiTheme="majorHAnsi" w:cstheme="majorHAnsi"/>
                <w:sz w:val="22"/>
                <w:szCs w:val="22"/>
              </w:rPr>
            </w:pPr>
            <w:r w:rsidRPr="00380D6B">
              <w:rPr>
                <w:rFonts w:asciiTheme="majorHAnsi" w:hAnsiTheme="majorHAnsi" w:cstheme="majorHAnsi"/>
                <w:sz w:val="22"/>
                <w:szCs w:val="22"/>
              </w:rPr>
              <w:t>Total</w:t>
            </w:r>
          </w:p>
        </w:tc>
      </w:tr>
      <w:tr w:rsidR="00D40027" w:rsidRPr="00380D6B" w14:paraId="663FCB9B" w14:textId="77777777" w:rsidTr="006E26AC">
        <w:tc>
          <w:tcPr>
            <w:tcW w:w="3114" w:type="dxa"/>
          </w:tcPr>
          <w:p w14:paraId="47B55994" w14:textId="364F3C6E" w:rsidR="00D40027" w:rsidRPr="00380D6B" w:rsidRDefault="006E26AC" w:rsidP="00362F36">
            <w:pPr>
              <w:pStyle w:val="Default"/>
              <w:rPr>
                <w:rFonts w:asciiTheme="majorHAnsi" w:hAnsiTheme="majorHAnsi" w:cstheme="majorHAnsi"/>
                <w:sz w:val="22"/>
                <w:szCs w:val="22"/>
              </w:rPr>
            </w:pPr>
            <w:r w:rsidRPr="00380D6B">
              <w:rPr>
                <w:rFonts w:asciiTheme="majorHAnsi" w:hAnsiTheme="majorHAnsi" w:cstheme="majorHAnsi"/>
                <w:sz w:val="22"/>
                <w:szCs w:val="22"/>
              </w:rPr>
              <w:t>Ministère des Affaires municipales et de l’Habitation</w:t>
            </w:r>
          </w:p>
        </w:tc>
        <w:tc>
          <w:tcPr>
            <w:tcW w:w="1417" w:type="dxa"/>
            <w:vAlign w:val="center"/>
          </w:tcPr>
          <w:p w14:paraId="133A4EAC" w14:textId="06BFCBE0" w:rsidR="00D40027" w:rsidRPr="00380D6B" w:rsidRDefault="006E26AC" w:rsidP="00F844DC">
            <w:pPr>
              <w:pStyle w:val="Default"/>
              <w:jc w:val="center"/>
              <w:rPr>
                <w:rFonts w:asciiTheme="majorHAnsi" w:hAnsiTheme="majorHAnsi" w:cstheme="majorHAnsi"/>
                <w:sz w:val="22"/>
                <w:szCs w:val="22"/>
              </w:rPr>
            </w:pPr>
            <w:r w:rsidRPr="00380D6B">
              <w:rPr>
                <w:rFonts w:asciiTheme="majorHAnsi" w:hAnsiTheme="majorHAnsi" w:cstheme="majorHAnsi"/>
                <w:sz w:val="22"/>
                <w:szCs w:val="22"/>
              </w:rPr>
              <w:t>25</w:t>
            </w:r>
            <w:r w:rsidR="001A75FF">
              <w:rPr>
                <w:rFonts w:asciiTheme="majorHAnsi" w:hAnsiTheme="majorHAnsi" w:cstheme="majorHAnsi"/>
                <w:sz w:val="22"/>
                <w:szCs w:val="22"/>
              </w:rPr>
              <w:t>0</w:t>
            </w:r>
            <w:r w:rsidRPr="00380D6B">
              <w:rPr>
                <w:rFonts w:asciiTheme="majorHAnsi" w:hAnsiTheme="majorHAnsi" w:cstheme="majorHAnsi"/>
                <w:sz w:val="22"/>
                <w:szCs w:val="22"/>
              </w:rPr>
              <w:t> 000 $</w:t>
            </w:r>
          </w:p>
        </w:tc>
        <w:tc>
          <w:tcPr>
            <w:tcW w:w="1560" w:type="dxa"/>
            <w:vAlign w:val="center"/>
          </w:tcPr>
          <w:p w14:paraId="3EE8D009" w14:textId="33E58FBB" w:rsidR="00D40027" w:rsidRPr="00380D6B" w:rsidRDefault="006E26AC" w:rsidP="00F844DC">
            <w:pPr>
              <w:pStyle w:val="Default"/>
              <w:jc w:val="center"/>
              <w:rPr>
                <w:rFonts w:asciiTheme="majorHAnsi" w:hAnsiTheme="majorHAnsi" w:cstheme="majorHAnsi"/>
                <w:sz w:val="22"/>
                <w:szCs w:val="22"/>
              </w:rPr>
            </w:pPr>
            <w:r w:rsidRPr="00380D6B">
              <w:rPr>
                <w:rFonts w:asciiTheme="majorHAnsi" w:hAnsiTheme="majorHAnsi" w:cstheme="majorHAnsi"/>
                <w:sz w:val="22"/>
                <w:szCs w:val="22"/>
              </w:rPr>
              <w:t>25</w:t>
            </w:r>
            <w:r w:rsidR="001A75FF">
              <w:rPr>
                <w:rFonts w:asciiTheme="majorHAnsi" w:hAnsiTheme="majorHAnsi" w:cstheme="majorHAnsi"/>
                <w:sz w:val="22"/>
                <w:szCs w:val="22"/>
              </w:rPr>
              <w:t>0</w:t>
            </w:r>
            <w:r w:rsidRPr="00380D6B">
              <w:rPr>
                <w:rFonts w:asciiTheme="majorHAnsi" w:hAnsiTheme="majorHAnsi" w:cstheme="majorHAnsi"/>
                <w:sz w:val="22"/>
                <w:szCs w:val="22"/>
              </w:rPr>
              <w:t> 000 $</w:t>
            </w:r>
          </w:p>
        </w:tc>
        <w:tc>
          <w:tcPr>
            <w:tcW w:w="1417" w:type="dxa"/>
            <w:vAlign w:val="center"/>
          </w:tcPr>
          <w:p w14:paraId="0481C1EA" w14:textId="7258A558" w:rsidR="00D40027" w:rsidRPr="00380D6B" w:rsidRDefault="006E26AC" w:rsidP="00F844DC">
            <w:pPr>
              <w:pStyle w:val="Default"/>
              <w:jc w:val="center"/>
              <w:rPr>
                <w:rFonts w:asciiTheme="majorHAnsi" w:hAnsiTheme="majorHAnsi" w:cstheme="majorHAnsi"/>
                <w:sz w:val="22"/>
                <w:szCs w:val="22"/>
              </w:rPr>
            </w:pPr>
            <w:r w:rsidRPr="00380D6B">
              <w:rPr>
                <w:rFonts w:asciiTheme="majorHAnsi" w:hAnsiTheme="majorHAnsi" w:cstheme="majorHAnsi"/>
                <w:sz w:val="22"/>
                <w:szCs w:val="22"/>
              </w:rPr>
              <w:t>25</w:t>
            </w:r>
            <w:r w:rsidR="001A75FF">
              <w:rPr>
                <w:rFonts w:asciiTheme="majorHAnsi" w:hAnsiTheme="majorHAnsi" w:cstheme="majorHAnsi"/>
                <w:sz w:val="22"/>
                <w:szCs w:val="22"/>
              </w:rPr>
              <w:t>0</w:t>
            </w:r>
            <w:r w:rsidRPr="00380D6B">
              <w:rPr>
                <w:rFonts w:asciiTheme="majorHAnsi" w:hAnsiTheme="majorHAnsi" w:cstheme="majorHAnsi"/>
                <w:sz w:val="22"/>
                <w:szCs w:val="22"/>
              </w:rPr>
              <w:t> 000 $</w:t>
            </w:r>
          </w:p>
        </w:tc>
        <w:tc>
          <w:tcPr>
            <w:tcW w:w="1122" w:type="dxa"/>
            <w:vAlign w:val="center"/>
          </w:tcPr>
          <w:p w14:paraId="00F8DCEB" w14:textId="2960FAE8" w:rsidR="00D40027" w:rsidRPr="00380D6B" w:rsidRDefault="00DC3C5E" w:rsidP="00F844DC">
            <w:pPr>
              <w:pStyle w:val="Default"/>
              <w:jc w:val="center"/>
              <w:rPr>
                <w:rFonts w:asciiTheme="majorHAnsi" w:hAnsiTheme="majorHAnsi" w:cstheme="majorHAnsi"/>
                <w:sz w:val="22"/>
                <w:szCs w:val="22"/>
              </w:rPr>
            </w:pPr>
            <w:r>
              <w:rPr>
                <w:rFonts w:asciiTheme="majorHAnsi" w:hAnsiTheme="majorHAnsi" w:cstheme="majorHAnsi"/>
                <w:sz w:val="22"/>
                <w:szCs w:val="22"/>
              </w:rPr>
              <w:t>75</w:t>
            </w:r>
            <w:r w:rsidR="001A75FF">
              <w:rPr>
                <w:rFonts w:asciiTheme="majorHAnsi" w:hAnsiTheme="majorHAnsi" w:cstheme="majorHAnsi"/>
                <w:sz w:val="22"/>
                <w:szCs w:val="22"/>
              </w:rPr>
              <w:t>0</w:t>
            </w:r>
            <w:r w:rsidR="006E26AC" w:rsidRPr="00380D6B">
              <w:rPr>
                <w:rFonts w:asciiTheme="majorHAnsi" w:hAnsiTheme="majorHAnsi" w:cstheme="majorHAnsi"/>
                <w:sz w:val="22"/>
                <w:szCs w:val="22"/>
              </w:rPr>
              <w:t> 000 $</w:t>
            </w:r>
          </w:p>
        </w:tc>
      </w:tr>
      <w:tr w:rsidR="00D40027" w:rsidRPr="00380D6B" w14:paraId="695473CC" w14:textId="77777777" w:rsidTr="006E26AC">
        <w:tc>
          <w:tcPr>
            <w:tcW w:w="3114" w:type="dxa"/>
          </w:tcPr>
          <w:p w14:paraId="3872E7E8" w14:textId="2145BF4B" w:rsidR="00D40027" w:rsidRPr="00380D6B" w:rsidRDefault="006E26AC" w:rsidP="00362F36">
            <w:pPr>
              <w:pStyle w:val="Default"/>
              <w:rPr>
                <w:rFonts w:asciiTheme="majorHAnsi" w:hAnsiTheme="majorHAnsi" w:cstheme="majorHAnsi"/>
                <w:sz w:val="22"/>
                <w:szCs w:val="22"/>
              </w:rPr>
            </w:pPr>
            <w:r w:rsidRPr="00380D6B">
              <w:rPr>
                <w:rFonts w:asciiTheme="majorHAnsi" w:hAnsiTheme="majorHAnsi" w:cstheme="majorHAnsi"/>
                <w:sz w:val="22"/>
                <w:szCs w:val="22"/>
              </w:rPr>
              <w:t>Total</w:t>
            </w:r>
          </w:p>
        </w:tc>
        <w:tc>
          <w:tcPr>
            <w:tcW w:w="1417" w:type="dxa"/>
            <w:vAlign w:val="center"/>
          </w:tcPr>
          <w:p w14:paraId="2B37721E" w14:textId="06FD0641" w:rsidR="00D40027" w:rsidRPr="00380D6B" w:rsidRDefault="006E26AC" w:rsidP="00F844DC">
            <w:pPr>
              <w:pStyle w:val="Default"/>
              <w:jc w:val="center"/>
              <w:rPr>
                <w:rFonts w:asciiTheme="majorHAnsi" w:hAnsiTheme="majorHAnsi" w:cstheme="majorHAnsi"/>
                <w:sz w:val="22"/>
                <w:szCs w:val="22"/>
              </w:rPr>
            </w:pPr>
            <w:r w:rsidRPr="00380D6B">
              <w:rPr>
                <w:rFonts w:asciiTheme="majorHAnsi" w:hAnsiTheme="majorHAnsi" w:cstheme="majorHAnsi"/>
                <w:sz w:val="22"/>
                <w:szCs w:val="22"/>
              </w:rPr>
              <w:t>25</w:t>
            </w:r>
            <w:r w:rsidR="001A75FF">
              <w:rPr>
                <w:rFonts w:asciiTheme="majorHAnsi" w:hAnsiTheme="majorHAnsi" w:cstheme="majorHAnsi"/>
                <w:sz w:val="22"/>
                <w:szCs w:val="22"/>
              </w:rPr>
              <w:t>0</w:t>
            </w:r>
            <w:r w:rsidRPr="00380D6B">
              <w:rPr>
                <w:rFonts w:asciiTheme="majorHAnsi" w:hAnsiTheme="majorHAnsi" w:cstheme="majorHAnsi"/>
                <w:sz w:val="22"/>
                <w:szCs w:val="22"/>
              </w:rPr>
              <w:t> 000 $</w:t>
            </w:r>
          </w:p>
        </w:tc>
        <w:tc>
          <w:tcPr>
            <w:tcW w:w="1560" w:type="dxa"/>
            <w:vAlign w:val="center"/>
          </w:tcPr>
          <w:p w14:paraId="0921C3A4" w14:textId="08C7C18B" w:rsidR="00D40027" w:rsidRPr="00380D6B" w:rsidRDefault="006E26AC" w:rsidP="00F844DC">
            <w:pPr>
              <w:pStyle w:val="Default"/>
              <w:jc w:val="center"/>
              <w:rPr>
                <w:rFonts w:asciiTheme="majorHAnsi" w:hAnsiTheme="majorHAnsi" w:cstheme="majorHAnsi"/>
                <w:sz w:val="22"/>
                <w:szCs w:val="22"/>
              </w:rPr>
            </w:pPr>
            <w:r w:rsidRPr="00380D6B">
              <w:rPr>
                <w:rFonts w:asciiTheme="majorHAnsi" w:hAnsiTheme="majorHAnsi" w:cstheme="majorHAnsi"/>
                <w:sz w:val="22"/>
                <w:szCs w:val="22"/>
              </w:rPr>
              <w:t>25</w:t>
            </w:r>
            <w:r w:rsidR="001A75FF">
              <w:rPr>
                <w:rFonts w:asciiTheme="majorHAnsi" w:hAnsiTheme="majorHAnsi" w:cstheme="majorHAnsi"/>
                <w:sz w:val="22"/>
                <w:szCs w:val="22"/>
              </w:rPr>
              <w:t>0</w:t>
            </w:r>
            <w:r w:rsidRPr="00380D6B">
              <w:rPr>
                <w:rFonts w:asciiTheme="majorHAnsi" w:hAnsiTheme="majorHAnsi" w:cstheme="majorHAnsi"/>
                <w:sz w:val="22"/>
                <w:szCs w:val="22"/>
              </w:rPr>
              <w:t> 000 $</w:t>
            </w:r>
          </w:p>
        </w:tc>
        <w:tc>
          <w:tcPr>
            <w:tcW w:w="1417" w:type="dxa"/>
            <w:vAlign w:val="center"/>
          </w:tcPr>
          <w:p w14:paraId="6F5B1CC7" w14:textId="4DCC157B" w:rsidR="00D40027" w:rsidRPr="00380D6B" w:rsidRDefault="006E26AC" w:rsidP="00F844DC">
            <w:pPr>
              <w:pStyle w:val="Default"/>
              <w:jc w:val="center"/>
              <w:rPr>
                <w:rFonts w:asciiTheme="majorHAnsi" w:hAnsiTheme="majorHAnsi" w:cstheme="majorHAnsi"/>
                <w:sz w:val="22"/>
                <w:szCs w:val="22"/>
              </w:rPr>
            </w:pPr>
            <w:r w:rsidRPr="00380D6B">
              <w:rPr>
                <w:rFonts w:asciiTheme="majorHAnsi" w:hAnsiTheme="majorHAnsi" w:cstheme="majorHAnsi"/>
                <w:sz w:val="22"/>
                <w:szCs w:val="22"/>
              </w:rPr>
              <w:t>25</w:t>
            </w:r>
            <w:r w:rsidR="001A75FF">
              <w:rPr>
                <w:rFonts w:asciiTheme="majorHAnsi" w:hAnsiTheme="majorHAnsi" w:cstheme="majorHAnsi"/>
                <w:sz w:val="22"/>
                <w:szCs w:val="22"/>
              </w:rPr>
              <w:t>0</w:t>
            </w:r>
            <w:r w:rsidRPr="00380D6B">
              <w:rPr>
                <w:rFonts w:asciiTheme="majorHAnsi" w:hAnsiTheme="majorHAnsi" w:cstheme="majorHAnsi"/>
                <w:sz w:val="22"/>
                <w:szCs w:val="22"/>
              </w:rPr>
              <w:t> 000 $</w:t>
            </w:r>
          </w:p>
        </w:tc>
        <w:tc>
          <w:tcPr>
            <w:tcW w:w="1122" w:type="dxa"/>
            <w:vAlign w:val="center"/>
          </w:tcPr>
          <w:p w14:paraId="156BF2F6" w14:textId="08866D5A" w:rsidR="00D40027" w:rsidRPr="00380D6B" w:rsidRDefault="00DC3C5E" w:rsidP="00F844DC">
            <w:pPr>
              <w:pStyle w:val="Default"/>
              <w:jc w:val="center"/>
              <w:rPr>
                <w:rFonts w:asciiTheme="majorHAnsi" w:hAnsiTheme="majorHAnsi" w:cstheme="majorHAnsi"/>
                <w:sz w:val="22"/>
                <w:szCs w:val="22"/>
              </w:rPr>
            </w:pPr>
            <w:r>
              <w:rPr>
                <w:rFonts w:asciiTheme="majorHAnsi" w:hAnsiTheme="majorHAnsi" w:cstheme="majorHAnsi"/>
                <w:sz w:val="22"/>
                <w:szCs w:val="22"/>
              </w:rPr>
              <w:t>75</w:t>
            </w:r>
            <w:r w:rsidR="001A75FF">
              <w:rPr>
                <w:rFonts w:asciiTheme="majorHAnsi" w:hAnsiTheme="majorHAnsi" w:cstheme="majorHAnsi"/>
                <w:sz w:val="22"/>
                <w:szCs w:val="22"/>
              </w:rPr>
              <w:t>0</w:t>
            </w:r>
            <w:r w:rsidR="006E26AC" w:rsidRPr="00380D6B">
              <w:rPr>
                <w:rFonts w:asciiTheme="majorHAnsi" w:hAnsiTheme="majorHAnsi" w:cstheme="majorHAnsi"/>
                <w:sz w:val="22"/>
                <w:szCs w:val="22"/>
              </w:rPr>
              <w:t> 000 $</w:t>
            </w:r>
          </w:p>
        </w:tc>
      </w:tr>
    </w:tbl>
    <w:p w14:paraId="0D2C630E" w14:textId="77777777" w:rsidR="00DF661C" w:rsidRPr="00380D6B" w:rsidRDefault="00DF661C" w:rsidP="00DF661C">
      <w:pPr>
        <w:pStyle w:val="Default"/>
        <w:rPr>
          <w:rFonts w:asciiTheme="majorHAnsi" w:hAnsiTheme="majorHAnsi" w:cstheme="majorHAnsi"/>
          <w:sz w:val="23"/>
          <w:szCs w:val="23"/>
        </w:rPr>
      </w:pPr>
    </w:p>
    <w:p w14:paraId="189CF6E0" w14:textId="74AC6528" w:rsidR="00DF661C" w:rsidRPr="00380D6B" w:rsidRDefault="00DF661C" w:rsidP="00DF661C">
      <w:pPr>
        <w:pStyle w:val="Default"/>
        <w:pBdr>
          <w:bottom w:val="single" w:sz="12" w:space="1" w:color="auto"/>
        </w:pBdr>
        <w:rPr>
          <w:rFonts w:asciiTheme="majorHAnsi" w:hAnsiTheme="majorHAnsi" w:cstheme="majorHAnsi"/>
        </w:rPr>
      </w:pPr>
      <w:r w:rsidRPr="00380D6B">
        <w:rPr>
          <w:rFonts w:asciiTheme="majorHAnsi" w:hAnsiTheme="majorHAnsi" w:cstheme="majorHAnsi"/>
        </w:rPr>
        <w:t xml:space="preserve">Dépôt des demandes d’aide </w:t>
      </w:r>
    </w:p>
    <w:p w14:paraId="3C56AA1B" w14:textId="77777777" w:rsidR="00257F4D" w:rsidRPr="00380D6B" w:rsidRDefault="00257F4D" w:rsidP="00DF661C">
      <w:pPr>
        <w:pStyle w:val="Default"/>
        <w:rPr>
          <w:rFonts w:asciiTheme="majorHAnsi" w:hAnsiTheme="majorHAnsi" w:cstheme="majorHAnsi"/>
          <w:sz w:val="23"/>
          <w:szCs w:val="23"/>
        </w:rPr>
      </w:pPr>
    </w:p>
    <w:p w14:paraId="58B7B522" w14:textId="60F1DABA" w:rsidR="00DF661C" w:rsidRPr="00380D6B" w:rsidRDefault="00DF661C" w:rsidP="00362F36">
      <w:pPr>
        <w:pStyle w:val="Default"/>
        <w:jc w:val="both"/>
        <w:rPr>
          <w:rFonts w:asciiTheme="majorHAnsi" w:hAnsiTheme="majorHAnsi" w:cstheme="majorHAnsi"/>
          <w:sz w:val="22"/>
          <w:szCs w:val="22"/>
        </w:rPr>
      </w:pPr>
      <w:r w:rsidRPr="00380D6B">
        <w:rPr>
          <w:rFonts w:asciiTheme="majorHAnsi" w:hAnsiTheme="majorHAnsi" w:cstheme="majorHAnsi"/>
          <w:sz w:val="22"/>
          <w:szCs w:val="22"/>
        </w:rPr>
        <w:t xml:space="preserve">Pour que sa demande soit étudiée, l’organisme doit : </w:t>
      </w:r>
    </w:p>
    <w:p w14:paraId="3960FFCA" w14:textId="77777777" w:rsidR="008E2B61" w:rsidRPr="00380D6B" w:rsidRDefault="008E2B61" w:rsidP="00362F36">
      <w:pPr>
        <w:pStyle w:val="Default"/>
        <w:jc w:val="both"/>
        <w:rPr>
          <w:rFonts w:asciiTheme="majorHAnsi" w:hAnsiTheme="majorHAnsi" w:cstheme="majorHAnsi"/>
          <w:sz w:val="22"/>
          <w:szCs w:val="22"/>
        </w:rPr>
      </w:pPr>
    </w:p>
    <w:p w14:paraId="624F3BFD" w14:textId="59E4D9E2" w:rsidR="006F67AC" w:rsidRPr="00D938B5" w:rsidRDefault="00DF661C" w:rsidP="00362F36">
      <w:pPr>
        <w:pStyle w:val="Default"/>
        <w:numPr>
          <w:ilvl w:val="0"/>
          <w:numId w:val="10"/>
        </w:numPr>
        <w:spacing w:after="63"/>
        <w:jc w:val="both"/>
        <w:rPr>
          <w:rFonts w:asciiTheme="majorHAnsi" w:hAnsiTheme="majorHAnsi" w:cstheme="majorHAnsi"/>
          <w:sz w:val="22"/>
          <w:szCs w:val="22"/>
        </w:rPr>
      </w:pPr>
      <w:proofErr w:type="gramStart"/>
      <w:r w:rsidRPr="00D938B5">
        <w:rPr>
          <w:rFonts w:asciiTheme="majorHAnsi" w:hAnsiTheme="majorHAnsi" w:cstheme="majorHAnsi"/>
          <w:sz w:val="22"/>
          <w:szCs w:val="22"/>
        </w:rPr>
        <w:t>respecter</w:t>
      </w:r>
      <w:proofErr w:type="gramEnd"/>
      <w:r w:rsidRPr="00D938B5">
        <w:rPr>
          <w:rFonts w:asciiTheme="majorHAnsi" w:hAnsiTheme="majorHAnsi" w:cstheme="majorHAnsi"/>
          <w:sz w:val="22"/>
          <w:szCs w:val="22"/>
        </w:rPr>
        <w:t xml:space="preserve"> les modalités de dépôt de projets établies par le</w:t>
      </w:r>
      <w:r w:rsidR="006F67AC" w:rsidRPr="00D938B5">
        <w:rPr>
          <w:rFonts w:asciiTheme="majorHAnsi" w:hAnsiTheme="majorHAnsi" w:cstheme="majorHAnsi"/>
          <w:sz w:val="22"/>
          <w:szCs w:val="22"/>
        </w:rPr>
        <w:t xml:space="preserve"> comité local de sélection de projets</w:t>
      </w:r>
      <w:r w:rsidRPr="00D938B5">
        <w:rPr>
          <w:rFonts w:asciiTheme="majorHAnsi" w:hAnsiTheme="majorHAnsi" w:cstheme="majorHAnsi"/>
          <w:sz w:val="22"/>
          <w:szCs w:val="22"/>
        </w:rPr>
        <w:t xml:space="preserve">, en sus des conditions énoncées dans la section « projets admissibles »; </w:t>
      </w:r>
    </w:p>
    <w:p w14:paraId="506CB3E2" w14:textId="5D8F01C1" w:rsidR="003157C6" w:rsidRPr="00D938B5" w:rsidRDefault="00DF661C" w:rsidP="00362F36">
      <w:pPr>
        <w:pStyle w:val="Default"/>
        <w:numPr>
          <w:ilvl w:val="0"/>
          <w:numId w:val="10"/>
        </w:numPr>
        <w:spacing w:after="63"/>
        <w:jc w:val="both"/>
        <w:rPr>
          <w:rFonts w:asciiTheme="majorHAnsi" w:hAnsiTheme="majorHAnsi" w:cstheme="majorHAnsi"/>
          <w:sz w:val="22"/>
          <w:szCs w:val="22"/>
        </w:rPr>
      </w:pPr>
      <w:proofErr w:type="gramStart"/>
      <w:r w:rsidRPr="00D938B5">
        <w:rPr>
          <w:rFonts w:asciiTheme="majorHAnsi" w:hAnsiTheme="majorHAnsi" w:cstheme="majorHAnsi"/>
          <w:sz w:val="22"/>
          <w:szCs w:val="22"/>
        </w:rPr>
        <w:t>produire</w:t>
      </w:r>
      <w:proofErr w:type="gramEnd"/>
      <w:r w:rsidRPr="00D938B5">
        <w:rPr>
          <w:rFonts w:asciiTheme="majorHAnsi" w:hAnsiTheme="majorHAnsi" w:cstheme="majorHAnsi"/>
          <w:sz w:val="22"/>
          <w:szCs w:val="22"/>
        </w:rPr>
        <w:t xml:space="preserve"> une demande complète et la transmettre</w:t>
      </w:r>
      <w:r w:rsidR="00273414" w:rsidRPr="00D938B5">
        <w:rPr>
          <w:rFonts w:asciiTheme="majorHAnsi" w:hAnsiTheme="majorHAnsi" w:cstheme="majorHAnsi"/>
          <w:sz w:val="22"/>
          <w:szCs w:val="22"/>
        </w:rPr>
        <w:t xml:space="preserve"> </w:t>
      </w:r>
      <w:r w:rsidR="00BB2DAF" w:rsidRPr="00D938B5">
        <w:rPr>
          <w:rFonts w:asciiTheme="majorHAnsi" w:hAnsiTheme="majorHAnsi" w:cstheme="majorHAnsi"/>
          <w:sz w:val="22"/>
          <w:szCs w:val="22"/>
        </w:rPr>
        <w:t>à la MRC</w:t>
      </w:r>
      <w:r w:rsidR="00273414" w:rsidRPr="00D938B5">
        <w:rPr>
          <w:rFonts w:asciiTheme="majorHAnsi" w:hAnsiTheme="majorHAnsi" w:cstheme="majorHAnsi"/>
          <w:sz w:val="22"/>
          <w:szCs w:val="22"/>
        </w:rPr>
        <w:t xml:space="preserve"> </w:t>
      </w:r>
      <w:r w:rsidRPr="00D938B5">
        <w:rPr>
          <w:rFonts w:asciiTheme="majorHAnsi" w:hAnsiTheme="majorHAnsi" w:cstheme="majorHAnsi"/>
          <w:sz w:val="22"/>
          <w:szCs w:val="22"/>
        </w:rPr>
        <w:t>par voie électronique</w:t>
      </w:r>
      <w:r w:rsidR="00273414" w:rsidRPr="00D938B5">
        <w:rPr>
          <w:rFonts w:asciiTheme="majorHAnsi" w:hAnsiTheme="majorHAnsi" w:cstheme="majorHAnsi"/>
          <w:sz w:val="22"/>
          <w:szCs w:val="22"/>
        </w:rPr>
        <w:t xml:space="preserve"> </w:t>
      </w:r>
      <w:r w:rsidR="00C221A0" w:rsidRPr="00D938B5">
        <w:rPr>
          <w:rFonts w:asciiTheme="majorHAnsi" w:hAnsiTheme="majorHAnsi" w:cstheme="majorHAnsi"/>
          <w:sz w:val="22"/>
          <w:szCs w:val="22"/>
        </w:rPr>
        <w:t xml:space="preserve">à l’agente de développement rural. </w:t>
      </w:r>
    </w:p>
    <w:p w14:paraId="669995FF" w14:textId="3577CFD3" w:rsidR="00DF661C" w:rsidRPr="003157C6" w:rsidRDefault="00DF661C" w:rsidP="00362F36">
      <w:pPr>
        <w:pStyle w:val="Default"/>
        <w:numPr>
          <w:ilvl w:val="0"/>
          <w:numId w:val="10"/>
        </w:numPr>
        <w:spacing w:after="63"/>
        <w:jc w:val="both"/>
        <w:rPr>
          <w:rFonts w:asciiTheme="majorHAnsi" w:hAnsiTheme="majorHAnsi" w:cstheme="majorHAnsi"/>
          <w:sz w:val="22"/>
          <w:szCs w:val="22"/>
        </w:rPr>
      </w:pPr>
      <w:proofErr w:type="gramStart"/>
      <w:r w:rsidRPr="00D938B5">
        <w:rPr>
          <w:rFonts w:asciiTheme="majorHAnsi" w:hAnsiTheme="majorHAnsi" w:cstheme="majorHAnsi"/>
          <w:sz w:val="22"/>
          <w:szCs w:val="22"/>
        </w:rPr>
        <w:t>faire</w:t>
      </w:r>
      <w:proofErr w:type="gramEnd"/>
      <w:r w:rsidRPr="00D938B5">
        <w:rPr>
          <w:rFonts w:asciiTheme="majorHAnsi" w:hAnsiTheme="majorHAnsi" w:cstheme="majorHAnsi"/>
          <w:sz w:val="22"/>
          <w:szCs w:val="22"/>
        </w:rPr>
        <w:t xml:space="preserve"> la démonstration du besoin d’un recours </w:t>
      </w:r>
      <w:r w:rsidR="006F67AC" w:rsidRPr="00D938B5">
        <w:rPr>
          <w:rFonts w:asciiTheme="majorHAnsi" w:hAnsiTheme="majorHAnsi" w:cstheme="majorHAnsi"/>
          <w:sz w:val="22"/>
          <w:szCs w:val="22"/>
        </w:rPr>
        <w:t>à l’entente sectorielle de développement en matière</w:t>
      </w:r>
      <w:r w:rsidR="006F67AC" w:rsidRPr="003157C6">
        <w:rPr>
          <w:rFonts w:asciiTheme="majorHAnsi" w:hAnsiTheme="majorHAnsi" w:cstheme="majorHAnsi"/>
          <w:sz w:val="22"/>
          <w:szCs w:val="22"/>
        </w:rPr>
        <w:t xml:space="preserve"> de soutien aux services de proximité</w:t>
      </w:r>
      <w:r w:rsidRPr="003157C6">
        <w:rPr>
          <w:rFonts w:asciiTheme="majorHAnsi" w:hAnsiTheme="majorHAnsi" w:cstheme="majorHAnsi"/>
          <w:sz w:val="22"/>
          <w:szCs w:val="22"/>
        </w:rPr>
        <w:t xml:space="preserve"> et </w:t>
      </w:r>
      <w:r w:rsidR="00273414" w:rsidRPr="003157C6">
        <w:rPr>
          <w:rFonts w:asciiTheme="majorHAnsi" w:hAnsiTheme="majorHAnsi" w:cstheme="majorHAnsi"/>
          <w:sz w:val="22"/>
          <w:szCs w:val="22"/>
        </w:rPr>
        <w:t>r</w:t>
      </w:r>
      <w:r w:rsidR="00273414" w:rsidRPr="003157C6">
        <w:rPr>
          <w:rFonts w:asciiTheme="majorHAnsi" w:hAnsiTheme="majorHAnsi" w:cstheme="majorHAnsi"/>
          <w:color w:val="000000" w:themeColor="text1"/>
          <w:sz w:val="22"/>
          <w:szCs w:val="22"/>
        </w:rPr>
        <w:t>enseignements</w:t>
      </w:r>
      <w:r w:rsidRPr="003157C6">
        <w:rPr>
          <w:rFonts w:asciiTheme="majorHAnsi" w:hAnsiTheme="majorHAnsi" w:cstheme="majorHAnsi"/>
          <w:color w:val="000000" w:themeColor="text1"/>
          <w:sz w:val="22"/>
          <w:szCs w:val="22"/>
        </w:rPr>
        <w:t xml:space="preserve"> </w:t>
      </w:r>
      <w:r w:rsidRPr="003157C6">
        <w:rPr>
          <w:rFonts w:asciiTheme="majorHAnsi" w:hAnsiTheme="majorHAnsi" w:cstheme="majorHAnsi"/>
          <w:sz w:val="22"/>
          <w:szCs w:val="22"/>
        </w:rPr>
        <w:t xml:space="preserve">requis pour éclairer la décision du comité </w:t>
      </w:r>
      <w:r w:rsidR="006F67AC" w:rsidRPr="003157C6">
        <w:rPr>
          <w:rFonts w:asciiTheme="majorHAnsi" w:hAnsiTheme="majorHAnsi" w:cstheme="majorHAnsi"/>
          <w:sz w:val="22"/>
          <w:szCs w:val="22"/>
        </w:rPr>
        <w:t>local</w:t>
      </w:r>
      <w:r w:rsidRPr="003157C6">
        <w:rPr>
          <w:rFonts w:asciiTheme="majorHAnsi" w:hAnsiTheme="majorHAnsi" w:cstheme="majorHAnsi"/>
          <w:sz w:val="22"/>
          <w:szCs w:val="22"/>
        </w:rPr>
        <w:t xml:space="preserve"> de sélection de projets. </w:t>
      </w:r>
    </w:p>
    <w:p w14:paraId="2D1C3560" w14:textId="77777777" w:rsidR="00DF661C" w:rsidRPr="00380D6B" w:rsidRDefault="00DF661C" w:rsidP="00362F36">
      <w:pPr>
        <w:pStyle w:val="Default"/>
        <w:jc w:val="both"/>
        <w:rPr>
          <w:rFonts w:asciiTheme="majorHAnsi" w:hAnsiTheme="majorHAnsi" w:cstheme="majorHAnsi"/>
          <w:sz w:val="22"/>
          <w:szCs w:val="22"/>
        </w:rPr>
      </w:pPr>
    </w:p>
    <w:p w14:paraId="2E386045" w14:textId="352F63D2" w:rsidR="00DF661C" w:rsidRPr="00380D6B" w:rsidRDefault="00DF661C" w:rsidP="00362F36">
      <w:pPr>
        <w:pStyle w:val="Default"/>
        <w:jc w:val="both"/>
        <w:rPr>
          <w:rFonts w:asciiTheme="majorHAnsi" w:hAnsiTheme="majorHAnsi" w:cstheme="majorHAnsi"/>
          <w:sz w:val="22"/>
          <w:szCs w:val="22"/>
        </w:rPr>
      </w:pPr>
      <w:r w:rsidRPr="00380D6B">
        <w:rPr>
          <w:rFonts w:asciiTheme="majorHAnsi" w:hAnsiTheme="majorHAnsi" w:cstheme="majorHAnsi"/>
          <w:sz w:val="22"/>
          <w:szCs w:val="22"/>
        </w:rPr>
        <w:lastRenderedPageBreak/>
        <w:t xml:space="preserve">L’organisme peut fournir tout autre document jugé pertinent appuyant sa demande. </w:t>
      </w:r>
    </w:p>
    <w:p w14:paraId="7615429C" w14:textId="77777777" w:rsidR="00AF3D1B" w:rsidRPr="00380D6B" w:rsidRDefault="00AF3D1B" w:rsidP="00DF661C">
      <w:pPr>
        <w:pStyle w:val="Default"/>
        <w:rPr>
          <w:rFonts w:asciiTheme="majorHAnsi" w:hAnsiTheme="majorHAnsi" w:cstheme="majorHAnsi"/>
          <w:sz w:val="22"/>
          <w:szCs w:val="22"/>
        </w:rPr>
      </w:pPr>
    </w:p>
    <w:p w14:paraId="43D1F9FA" w14:textId="082A2AB7" w:rsidR="00DF661C" w:rsidRPr="00380D6B" w:rsidRDefault="00DF661C" w:rsidP="00DF661C">
      <w:pPr>
        <w:pStyle w:val="Default"/>
        <w:pBdr>
          <w:bottom w:val="single" w:sz="12" w:space="1" w:color="auto"/>
        </w:pBdr>
        <w:rPr>
          <w:rFonts w:asciiTheme="majorHAnsi" w:hAnsiTheme="majorHAnsi" w:cstheme="majorHAnsi"/>
        </w:rPr>
      </w:pPr>
      <w:r w:rsidRPr="00380D6B">
        <w:rPr>
          <w:rFonts w:asciiTheme="majorHAnsi" w:hAnsiTheme="majorHAnsi" w:cstheme="majorHAnsi"/>
        </w:rPr>
        <w:t>Décision</w:t>
      </w:r>
    </w:p>
    <w:p w14:paraId="0DE8FB19" w14:textId="77777777" w:rsidR="00A00103" w:rsidRPr="00380D6B" w:rsidRDefault="00A00103" w:rsidP="00DF661C">
      <w:pPr>
        <w:pStyle w:val="Default"/>
        <w:rPr>
          <w:rFonts w:asciiTheme="majorHAnsi" w:hAnsiTheme="majorHAnsi" w:cstheme="majorHAnsi"/>
          <w:sz w:val="23"/>
          <w:szCs w:val="23"/>
        </w:rPr>
      </w:pPr>
    </w:p>
    <w:p w14:paraId="696FCD86" w14:textId="607161AE" w:rsidR="00DF661C" w:rsidRPr="00380D6B" w:rsidRDefault="00DF661C" w:rsidP="00362F36">
      <w:pPr>
        <w:pStyle w:val="Default"/>
        <w:jc w:val="both"/>
        <w:rPr>
          <w:rFonts w:asciiTheme="majorHAnsi" w:hAnsiTheme="majorHAnsi" w:cstheme="majorHAnsi"/>
          <w:sz w:val="22"/>
          <w:szCs w:val="22"/>
        </w:rPr>
      </w:pPr>
      <w:r w:rsidRPr="00380D6B">
        <w:rPr>
          <w:rFonts w:asciiTheme="majorHAnsi" w:hAnsiTheme="majorHAnsi" w:cstheme="majorHAnsi"/>
          <w:sz w:val="22"/>
          <w:szCs w:val="22"/>
        </w:rPr>
        <w:t>Les demandeurs d’aide dont les projets seront retenus recevront une confirmation de la promesse d’aide</w:t>
      </w:r>
      <w:r w:rsidR="00BB2DAF">
        <w:rPr>
          <w:rFonts w:asciiTheme="majorHAnsi" w:hAnsiTheme="majorHAnsi" w:cstheme="majorHAnsi"/>
          <w:sz w:val="22"/>
          <w:szCs w:val="22"/>
        </w:rPr>
        <w:t xml:space="preserve"> par la MRC</w:t>
      </w:r>
      <w:r w:rsidRPr="00380D6B">
        <w:rPr>
          <w:rFonts w:asciiTheme="majorHAnsi" w:hAnsiTheme="majorHAnsi" w:cstheme="majorHAnsi"/>
          <w:sz w:val="22"/>
          <w:szCs w:val="22"/>
        </w:rPr>
        <w:t xml:space="preserve">. </w:t>
      </w:r>
    </w:p>
    <w:p w14:paraId="1160D25A" w14:textId="77777777" w:rsidR="00A00103" w:rsidRPr="00380D6B" w:rsidRDefault="00A00103" w:rsidP="00362F36">
      <w:pPr>
        <w:pStyle w:val="Default"/>
        <w:jc w:val="both"/>
        <w:rPr>
          <w:rFonts w:asciiTheme="majorHAnsi" w:hAnsiTheme="majorHAnsi" w:cstheme="majorHAnsi"/>
          <w:sz w:val="22"/>
          <w:szCs w:val="22"/>
        </w:rPr>
      </w:pPr>
    </w:p>
    <w:p w14:paraId="24F97955" w14:textId="29C4B162" w:rsidR="00A00103" w:rsidRPr="00380D6B" w:rsidRDefault="00DF661C" w:rsidP="00362F36">
      <w:pPr>
        <w:pStyle w:val="Default"/>
        <w:jc w:val="both"/>
        <w:rPr>
          <w:rFonts w:asciiTheme="majorHAnsi" w:hAnsiTheme="majorHAnsi" w:cstheme="majorHAnsi"/>
          <w:color w:val="000000" w:themeColor="text1"/>
          <w:sz w:val="22"/>
          <w:szCs w:val="22"/>
        </w:rPr>
      </w:pPr>
      <w:r w:rsidRPr="00380D6B">
        <w:rPr>
          <w:rFonts w:asciiTheme="majorHAnsi" w:hAnsiTheme="majorHAnsi" w:cstheme="majorHAnsi"/>
          <w:sz w:val="22"/>
          <w:szCs w:val="22"/>
        </w:rPr>
        <w:t xml:space="preserve">Les demandeurs d’aide financière dont les projets ne seront pas retenus seront également informés </w:t>
      </w:r>
      <w:r w:rsidRPr="00380D6B">
        <w:rPr>
          <w:rFonts w:asciiTheme="majorHAnsi" w:hAnsiTheme="majorHAnsi" w:cstheme="majorHAnsi"/>
          <w:color w:val="000000" w:themeColor="text1"/>
          <w:sz w:val="22"/>
          <w:szCs w:val="22"/>
        </w:rPr>
        <w:t xml:space="preserve">par </w:t>
      </w:r>
      <w:r w:rsidR="00AF3D1B" w:rsidRPr="00380D6B">
        <w:rPr>
          <w:rFonts w:asciiTheme="majorHAnsi" w:hAnsiTheme="majorHAnsi" w:cstheme="majorHAnsi"/>
          <w:color w:val="000000" w:themeColor="text1"/>
          <w:sz w:val="22"/>
          <w:szCs w:val="22"/>
        </w:rPr>
        <w:t xml:space="preserve">le </w:t>
      </w:r>
      <w:r w:rsidR="00AF3D1B" w:rsidRPr="00380D6B">
        <w:rPr>
          <w:rFonts w:asciiTheme="majorHAnsi" w:hAnsiTheme="majorHAnsi" w:cstheme="majorHAnsi"/>
          <w:sz w:val="22"/>
          <w:szCs w:val="22"/>
        </w:rPr>
        <w:t>comité local de sélection de projets</w:t>
      </w:r>
      <w:r w:rsidRPr="00380D6B">
        <w:rPr>
          <w:rFonts w:asciiTheme="majorHAnsi" w:hAnsiTheme="majorHAnsi" w:cstheme="majorHAnsi"/>
          <w:color w:val="000000" w:themeColor="text1"/>
          <w:sz w:val="22"/>
          <w:szCs w:val="22"/>
        </w:rPr>
        <w:t>.</w:t>
      </w:r>
    </w:p>
    <w:p w14:paraId="012C887E" w14:textId="4A727B85" w:rsidR="00DF661C" w:rsidRPr="00380D6B" w:rsidRDefault="00DF661C" w:rsidP="00362F36">
      <w:pPr>
        <w:pStyle w:val="Default"/>
        <w:jc w:val="both"/>
        <w:rPr>
          <w:rFonts w:asciiTheme="majorHAnsi" w:hAnsiTheme="majorHAnsi" w:cstheme="majorHAnsi"/>
          <w:color w:val="000000" w:themeColor="text1"/>
          <w:sz w:val="22"/>
          <w:szCs w:val="22"/>
        </w:rPr>
      </w:pPr>
      <w:r w:rsidRPr="00380D6B">
        <w:rPr>
          <w:rFonts w:asciiTheme="majorHAnsi" w:hAnsiTheme="majorHAnsi" w:cstheme="majorHAnsi"/>
          <w:color w:val="000000" w:themeColor="text1"/>
          <w:sz w:val="22"/>
          <w:szCs w:val="22"/>
        </w:rPr>
        <w:t xml:space="preserve"> </w:t>
      </w:r>
    </w:p>
    <w:p w14:paraId="247CF216" w14:textId="05DD0102" w:rsidR="00DF661C" w:rsidRPr="00380D6B" w:rsidRDefault="00DF661C" w:rsidP="00DF661C">
      <w:pPr>
        <w:pStyle w:val="Default"/>
        <w:pBdr>
          <w:bottom w:val="single" w:sz="12" w:space="1" w:color="auto"/>
        </w:pBdr>
        <w:rPr>
          <w:rFonts w:asciiTheme="majorHAnsi" w:hAnsiTheme="majorHAnsi" w:cstheme="majorHAnsi"/>
        </w:rPr>
      </w:pPr>
      <w:r w:rsidRPr="00380D6B">
        <w:rPr>
          <w:rFonts w:asciiTheme="majorHAnsi" w:hAnsiTheme="majorHAnsi" w:cstheme="majorHAnsi"/>
        </w:rPr>
        <w:t xml:space="preserve">Reddition de comptes </w:t>
      </w:r>
    </w:p>
    <w:p w14:paraId="43B53450" w14:textId="77777777" w:rsidR="00A00103" w:rsidRPr="00380D6B" w:rsidRDefault="00A00103" w:rsidP="00DF661C">
      <w:pPr>
        <w:pStyle w:val="Default"/>
        <w:rPr>
          <w:rFonts w:asciiTheme="majorHAnsi" w:hAnsiTheme="majorHAnsi" w:cstheme="majorHAnsi"/>
          <w:sz w:val="23"/>
          <w:szCs w:val="23"/>
        </w:rPr>
      </w:pPr>
    </w:p>
    <w:p w14:paraId="68600531" w14:textId="14F553DA" w:rsidR="00DF661C" w:rsidRPr="00380D6B" w:rsidRDefault="00DF661C" w:rsidP="00362F36">
      <w:pPr>
        <w:pStyle w:val="Default"/>
        <w:jc w:val="both"/>
        <w:rPr>
          <w:rFonts w:asciiTheme="majorHAnsi" w:hAnsiTheme="majorHAnsi" w:cstheme="majorHAnsi"/>
          <w:sz w:val="22"/>
          <w:szCs w:val="22"/>
        </w:rPr>
      </w:pPr>
      <w:r w:rsidRPr="00380D6B">
        <w:rPr>
          <w:rFonts w:asciiTheme="majorHAnsi" w:hAnsiTheme="majorHAnsi" w:cstheme="majorHAnsi"/>
          <w:sz w:val="22"/>
          <w:szCs w:val="22"/>
        </w:rPr>
        <w:t>Les projets retenus fer</w:t>
      </w:r>
      <w:r w:rsidRPr="003157C6">
        <w:rPr>
          <w:rFonts w:asciiTheme="majorHAnsi" w:hAnsiTheme="majorHAnsi" w:cstheme="majorHAnsi"/>
          <w:sz w:val="22"/>
          <w:szCs w:val="22"/>
        </w:rPr>
        <w:t xml:space="preserve">ont l’objet d’une convention d’aide financière entre le </w:t>
      </w:r>
      <w:r w:rsidR="00AF1EB5">
        <w:rPr>
          <w:rFonts w:asciiTheme="majorHAnsi" w:hAnsiTheme="majorHAnsi" w:cstheme="majorHAnsi"/>
          <w:sz w:val="22"/>
          <w:szCs w:val="22"/>
        </w:rPr>
        <w:t>Gestionnaire de l’Entente</w:t>
      </w:r>
      <w:r w:rsidRPr="003157C6">
        <w:rPr>
          <w:rFonts w:asciiTheme="majorHAnsi" w:hAnsiTheme="majorHAnsi" w:cstheme="majorHAnsi"/>
          <w:sz w:val="22"/>
          <w:szCs w:val="22"/>
        </w:rPr>
        <w:t xml:space="preserve"> et l’organisme.</w:t>
      </w:r>
      <w:r w:rsidR="00BD461C">
        <w:rPr>
          <w:rFonts w:asciiTheme="majorHAnsi" w:hAnsiTheme="majorHAnsi" w:cstheme="majorHAnsi"/>
          <w:sz w:val="22"/>
          <w:szCs w:val="22"/>
        </w:rPr>
        <w:t xml:space="preserve"> </w:t>
      </w:r>
      <w:r w:rsidR="00BD461C" w:rsidRPr="00BD461C">
        <w:rPr>
          <w:rFonts w:asciiTheme="majorHAnsi" w:hAnsiTheme="majorHAnsi" w:cstheme="majorHAnsi"/>
          <w:sz w:val="22"/>
          <w:szCs w:val="22"/>
        </w:rPr>
        <w:t xml:space="preserve">Pour certains projets, un </w:t>
      </w:r>
      <w:r w:rsidR="00BD461C" w:rsidRPr="00380D6B">
        <w:rPr>
          <w:rFonts w:asciiTheme="majorHAnsi" w:hAnsiTheme="majorHAnsi" w:cstheme="majorHAnsi"/>
          <w:sz w:val="22"/>
          <w:szCs w:val="22"/>
        </w:rPr>
        <w:t xml:space="preserve">rapport </w:t>
      </w:r>
      <w:r w:rsidR="00BD461C" w:rsidRPr="00BD461C">
        <w:rPr>
          <w:rFonts w:asciiTheme="majorHAnsi" w:hAnsiTheme="majorHAnsi" w:cstheme="majorHAnsi"/>
          <w:sz w:val="22"/>
          <w:szCs w:val="22"/>
        </w:rPr>
        <w:t xml:space="preserve">d’étape pourrait être demandé. </w:t>
      </w:r>
      <w:r w:rsidRPr="003157C6">
        <w:rPr>
          <w:rFonts w:asciiTheme="majorHAnsi" w:hAnsiTheme="majorHAnsi" w:cstheme="majorHAnsi"/>
          <w:sz w:val="22"/>
          <w:szCs w:val="22"/>
        </w:rPr>
        <w:t xml:space="preserve"> </w:t>
      </w:r>
      <w:r w:rsidRPr="00380D6B">
        <w:rPr>
          <w:rFonts w:asciiTheme="majorHAnsi" w:hAnsiTheme="majorHAnsi" w:cstheme="majorHAnsi"/>
          <w:sz w:val="22"/>
          <w:szCs w:val="22"/>
        </w:rPr>
        <w:t xml:space="preserve"> </w:t>
      </w:r>
    </w:p>
    <w:p w14:paraId="5E2D5267" w14:textId="77777777" w:rsidR="00A00103" w:rsidRPr="00380D6B" w:rsidRDefault="00A00103" w:rsidP="00DF661C">
      <w:pPr>
        <w:pStyle w:val="Default"/>
        <w:rPr>
          <w:rFonts w:asciiTheme="majorHAnsi" w:hAnsiTheme="majorHAnsi" w:cstheme="majorHAnsi"/>
          <w:sz w:val="22"/>
          <w:szCs w:val="22"/>
        </w:rPr>
      </w:pPr>
    </w:p>
    <w:p w14:paraId="46B40DEB" w14:textId="0BBF1176" w:rsidR="00DF661C" w:rsidRPr="00BD461C" w:rsidRDefault="00DF661C" w:rsidP="00BD461C">
      <w:pPr>
        <w:pStyle w:val="Default"/>
        <w:pBdr>
          <w:bottom w:val="single" w:sz="12" w:space="1" w:color="auto"/>
        </w:pBdr>
        <w:rPr>
          <w:rFonts w:asciiTheme="majorHAnsi" w:hAnsiTheme="majorHAnsi" w:cstheme="majorHAnsi"/>
        </w:rPr>
      </w:pPr>
      <w:r w:rsidRPr="00BD461C">
        <w:rPr>
          <w:rFonts w:asciiTheme="majorHAnsi" w:hAnsiTheme="majorHAnsi" w:cstheme="majorHAnsi"/>
        </w:rPr>
        <w:t xml:space="preserve">Annonce publique </w:t>
      </w:r>
    </w:p>
    <w:p w14:paraId="0C73B98E" w14:textId="77777777" w:rsidR="00A00103" w:rsidRPr="00380D6B" w:rsidRDefault="00A00103" w:rsidP="00DF661C">
      <w:pPr>
        <w:pStyle w:val="Default"/>
        <w:rPr>
          <w:rFonts w:asciiTheme="majorHAnsi" w:hAnsiTheme="majorHAnsi" w:cstheme="majorHAnsi"/>
          <w:sz w:val="23"/>
          <w:szCs w:val="23"/>
        </w:rPr>
      </w:pPr>
    </w:p>
    <w:p w14:paraId="0486BBC1" w14:textId="4EA22C77" w:rsidR="00DF661C" w:rsidRPr="00380D6B" w:rsidRDefault="00DF661C" w:rsidP="00362F36">
      <w:pPr>
        <w:pStyle w:val="Default"/>
        <w:jc w:val="both"/>
        <w:rPr>
          <w:rFonts w:asciiTheme="majorHAnsi" w:hAnsiTheme="majorHAnsi" w:cstheme="majorHAnsi"/>
          <w:sz w:val="22"/>
          <w:szCs w:val="22"/>
        </w:rPr>
      </w:pPr>
      <w:r w:rsidRPr="00380D6B">
        <w:rPr>
          <w:rFonts w:asciiTheme="majorHAnsi" w:hAnsiTheme="majorHAnsi" w:cstheme="majorHAnsi"/>
          <w:sz w:val="22"/>
          <w:szCs w:val="22"/>
        </w:rPr>
        <w:t xml:space="preserve">Les projets retenus pourront faire l’objet d’un protocole de visibilité et d’une annonce publique. </w:t>
      </w:r>
    </w:p>
    <w:p w14:paraId="3E90ADB1" w14:textId="77777777" w:rsidR="00A00103" w:rsidRPr="00380D6B" w:rsidRDefault="00A00103" w:rsidP="00DF661C">
      <w:pPr>
        <w:pStyle w:val="Default"/>
        <w:rPr>
          <w:rFonts w:asciiTheme="majorHAnsi" w:hAnsiTheme="majorHAnsi" w:cstheme="majorHAnsi"/>
          <w:sz w:val="22"/>
          <w:szCs w:val="22"/>
        </w:rPr>
      </w:pPr>
    </w:p>
    <w:p w14:paraId="3FDD8440" w14:textId="4F643EAF" w:rsidR="00DF661C" w:rsidRPr="00380D6B" w:rsidRDefault="00DF661C" w:rsidP="00DF661C">
      <w:pPr>
        <w:pStyle w:val="Default"/>
        <w:pBdr>
          <w:bottom w:val="single" w:sz="12" w:space="1" w:color="auto"/>
        </w:pBdr>
        <w:rPr>
          <w:rFonts w:asciiTheme="majorHAnsi" w:hAnsiTheme="majorHAnsi" w:cstheme="majorHAnsi"/>
        </w:rPr>
      </w:pPr>
      <w:r w:rsidRPr="00380D6B">
        <w:rPr>
          <w:rFonts w:asciiTheme="majorHAnsi" w:hAnsiTheme="majorHAnsi" w:cstheme="majorHAnsi"/>
        </w:rPr>
        <w:t xml:space="preserve">Information </w:t>
      </w:r>
    </w:p>
    <w:p w14:paraId="2339D3A1" w14:textId="77777777" w:rsidR="00A00103" w:rsidRPr="00380D6B" w:rsidRDefault="00A00103" w:rsidP="00362F36">
      <w:pPr>
        <w:pStyle w:val="Default"/>
        <w:jc w:val="both"/>
        <w:rPr>
          <w:rFonts w:asciiTheme="majorHAnsi" w:hAnsiTheme="majorHAnsi" w:cstheme="majorHAnsi"/>
          <w:sz w:val="23"/>
          <w:szCs w:val="23"/>
        </w:rPr>
      </w:pPr>
    </w:p>
    <w:p w14:paraId="3FBD724A" w14:textId="77777777" w:rsidR="002F6992" w:rsidRPr="00D938B5" w:rsidRDefault="00DF661C" w:rsidP="00362F36">
      <w:pPr>
        <w:pStyle w:val="Default"/>
        <w:jc w:val="both"/>
        <w:rPr>
          <w:rFonts w:asciiTheme="majorHAnsi" w:hAnsiTheme="majorHAnsi" w:cstheme="majorHAnsi"/>
          <w:sz w:val="22"/>
          <w:szCs w:val="22"/>
        </w:rPr>
      </w:pPr>
      <w:r w:rsidRPr="00D938B5">
        <w:rPr>
          <w:rFonts w:asciiTheme="majorHAnsi" w:hAnsiTheme="majorHAnsi" w:cstheme="majorHAnsi"/>
          <w:sz w:val="22"/>
          <w:szCs w:val="22"/>
        </w:rPr>
        <w:t xml:space="preserve">Pour toute question à propos </w:t>
      </w:r>
      <w:r w:rsidR="00A00103" w:rsidRPr="00D938B5">
        <w:rPr>
          <w:rFonts w:asciiTheme="majorHAnsi" w:hAnsiTheme="majorHAnsi" w:cstheme="majorHAnsi"/>
          <w:sz w:val="22"/>
          <w:szCs w:val="22"/>
        </w:rPr>
        <w:t>à l’entente sectorielle de développement en matière de soutien aux services de proximité</w:t>
      </w:r>
      <w:r w:rsidRPr="00D938B5">
        <w:rPr>
          <w:rFonts w:asciiTheme="majorHAnsi" w:hAnsiTheme="majorHAnsi" w:cstheme="majorHAnsi"/>
          <w:sz w:val="22"/>
          <w:szCs w:val="22"/>
        </w:rPr>
        <w:t>, adressez-vous à</w:t>
      </w:r>
      <w:r w:rsidR="003157C6" w:rsidRPr="00D938B5">
        <w:rPr>
          <w:rFonts w:asciiTheme="majorHAnsi" w:hAnsiTheme="majorHAnsi" w:cstheme="majorHAnsi"/>
          <w:sz w:val="22"/>
          <w:szCs w:val="22"/>
        </w:rPr>
        <w:t> :</w:t>
      </w:r>
      <w:r w:rsidRPr="00D938B5">
        <w:rPr>
          <w:rFonts w:asciiTheme="majorHAnsi" w:hAnsiTheme="majorHAnsi" w:cstheme="majorHAnsi"/>
          <w:sz w:val="22"/>
          <w:szCs w:val="22"/>
        </w:rPr>
        <w:t xml:space="preserve"> </w:t>
      </w:r>
    </w:p>
    <w:p w14:paraId="4108E6F6" w14:textId="75C5BAAC" w:rsidR="003157C6" w:rsidRPr="00D938B5" w:rsidRDefault="002F6992" w:rsidP="00362F36">
      <w:pPr>
        <w:pStyle w:val="Default"/>
        <w:jc w:val="both"/>
        <w:rPr>
          <w:rFonts w:asciiTheme="majorHAnsi" w:hAnsiTheme="majorHAnsi" w:cstheme="majorHAnsi"/>
          <w:sz w:val="22"/>
          <w:szCs w:val="22"/>
        </w:rPr>
      </w:pPr>
      <w:r w:rsidRPr="00D938B5">
        <w:rPr>
          <w:rFonts w:asciiTheme="majorHAnsi" w:hAnsiTheme="majorHAnsi" w:cstheme="majorHAnsi"/>
          <w:sz w:val="22"/>
          <w:szCs w:val="22"/>
        </w:rPr>
        <w:t>Marie-France Vallée</w:t>
      </w:r>
    </w:p>
    <w:p w14:paraId="3D975324" w14:textId="6EC74A45" w:rsidR="002F6992" w:rsidRPr="00D938B5" w:rsidRDefault="002F6992" w:rsidP="00362F36">
      <w:pPr>
        <w:pStyle w:val="Default"/>
        <w:jc w:val="both"/>
        <w:rPr>
          <w:rFonts w:asciiTheme="majorHAnsi" w:hAnsiTheme="majorHAnsi" w:cstheme="majorHAnsi"/>
          <w:sz w:val="22"/>
          <w:szCs w:val="22"/>
        </w:rPr>
      </w:pPr>
      <w:r w:rsidRPr="00D938B5">
        <w:rPr>
          <w:rFonts w:asciiTheme="majorHAnsi" w:hAnsiTheme="majorHAnsi" w:cstheme="majorHAnsi"/>
          <w:sz w:val="22"/>
          <w:szCs w:val="22"/>
        </w:rPr>
        <w:t>Agente de développement rural</w:t>
      </w:r>
    </w:p>
    <w:p w14:paraId="6E79342C" w14:textId="6CBDF373" w:rsidR="002F6992" w:rsidRPr="00D938B5" w:rsidRDefault="002F6992" w:rsidP="00362F36">
      <w:pPr>
        <w:pStyle w:val="Default"/>
        <w:jc w:val="both"/>
        <w:rPr>
          <w:rFonts w:asciiTheme="majorHAnsi" w:hAnsiTheme="majorHAnsi" w:cstheme="majorHAnsi"/>
          <w:sz w:val="22"/>
          <w:szCs w:val="22"/>
        </w:rPr>
      </w:pPr>
      <w:r w:rsidRPr="00D938B5">
        <w:rPr>
          <w:rFonts w:asciiTheme="majorHAnsi" w:hAnsiTheme="majorHAnsi" w:cstheme="majorHAnsi"/>
          <w:sz w:val="22"/>
          <w:szCs w:val="22"/>
        </w:rPr>
        <w:t>MRC de La Nouvelle-Beauce</w:t>
      </w:r>
    </w:p>
    <w:p w14:paraId="4E317F9B" w14:textId="022E3D7B" w:rsidR="002F6992" w:rsidRPr="00D938B5" w:rsidRDefault="002F6992" w:rsidP="00362F36">
      <w:pPr>
        <w:pStyle w:val="Default"/>
        <w:jc w:val="both"/>
        <w:rPr>
          <w:rFonts w:asciiTheme="majorHAnsi" w:hAnsiTheme="majorHAnsi" w:cstheme="majorHAnsi"/>
          <w:sz w:val="22"/>
          <w:szCs w:val="22"/>
        </w:rPr>
      </w:pPr>
      <w:r w:rsidRPr="00D938B5">
        <w:rPr>
          <w:rFonts w:asciiTheme="majorHAnsi" w:hAnsiTheme="majorHAnsi" w:cstheme="majorHAnsi"/>
          <w:sz w:val="22"/>
          <w:szCs w:val="22"/>
        </w:rPr>
        <w:t>268, rue d’Assise, bureau 103</w:t>
      </w:r>
    </w:p>
    <w:p w14:paraId="42F93954" w14:textId="2553C335" w:rsidR="002F6992" w:rsidRPr="00D938B5" w:rsidRDefault="002F6992" w:rsidP="00362F36">
      <w:pPr>
        <w:pStyle w:val="Default"/>
        <w:jc w:val="both"/>
        <w:rPr>
          <w:rFonts w:asciiTheme="majorHAnsi" w:hAnsiTheme="majorHAnsi" w:cstheme="majorHAnsi"/>
          <w:sz w:val="22"/>
          <w:szCs w:val="22"/>
        </w:rPr>
      </w:pPr>
      <w:r w:rsidRPr="00D938B5">
        <w:rPr>
          <w:rFonts w:asciiTheme="majorHAnsi" w:hAnsiTheme="majorHAnsi" w:cstheme="majorHAnsi"/>
          <w:sz w:val="22"/>
          <w:szCs w:val="22"/>
        </w:rPr>
        <w:t>Vallée-Jonction (Québec) G0S 3J0</w:t>
      </w:r>
    </w:p>
    <w:p w14:paraId="19749AE7" w14:textId="1B319F6E" w:rsidR="002F6992" w:rsidRPr="00D938B5" w:rsidRDefault="002F6992" w:rsidP="00362F36">
      <w:pPr>
        <w:pStyle w:val="Default"/>
        <w:jc w:val="both"/>
        <w:rPr>
          <w:rFonts w:asciiTheme="majorHAnsi" w:hAnsiTheme="majorHAnsi" w:cstheme="majorHAnsi"/>
          <w:sz w:val="22"/>
          <w:szCs w:val="22"/>
        </w:rPr>
      </w:pPr>
      <w:r w:rsidRPr="00D938B5">
        <w:rPr>
          <w:rFonts w:asciiTheme="majorHAnsi" w:hAnsiTheme="majorHAnsi" w:cstheme="majorHAnsi"/>
          <w:sz w:val="22"/>
          <w:szCs w:val="22"/>
        </w:rPr>
        <w:t>Téléphone : 418 387-3444, poste 4113</w:t>
      </w:r>
    </w:p>
    <w:p w14:paraId="59BDF37C" w14:textId="169346DE" w:rsidR="002F6992" w:rsidRPr="00D938B5" w:rsidRDefault="002F6992" w:rsidP="00362F36">
      <w:pPr>
        <w:pStyle w:val="Default"/>
        <w:jc w:val="both"/>
        <w:rPr>
          <w:rFonts w:asciiTheme="majorHAnsi" w:hAnsiTheme="majorHAnsi" w:cstheme="majorHAnsi"/>
          <w:sz w:val="22"/>
          <w:szCs w:val="22"/>
        </w:rPr>
      </w:pPr>
      <w:r w:rsidRPr="00D938B5">
        <w:rPr>
          <w:rFonts w:asciiTheme="majorHAnsi" w:hAnsiTheme="majorHAnsi" w:cstheme="majorHAnsi"/>
          <w:sz w:val="22"/>
          <w:szCs w:val="22"/>
        </w:rPr>
        <w:t xml:space="preserve">Courriel : </w:t>
      </w:r>
      <w:hyperlink r:id="rId8" w:history="1">
        <w:r w:rsidRPr="00D938B5">
          <w:rPr>
            <w:rStyle w:val="Lienhypertexte"/>
            <w:rFonts w:asciiTheme="majorHAnsi" w:hAnsiTheme="majorHAnsi" w:cstheme="majorHAnsi"/>
            <w:sz w:val="22"/>
            <w:szCs w:val="22"/>
          </w:rPr>
          <w:t>mariefrancevallee@nouvellebeauce.com</w:t>
        </w:r>
      </w:hyperlink>
    </w:p>
    <w:p w14:paraId="35CF25B1" w14:textId="77777777" w:rsidR="002F6992" w:rsidRPr="00D938B5" w:rsidRDefault="002F6992" w:rsidP="00362F36">
      <w:pPr>
        <w:pStyle w:val="Default"/>
        <w:jc w:val="both"/>
        <w:rPr>
          <w:rFonts w:asciiTheme="majorHAnsi" w:hAnsiTheme="majorHAnsi" w:cstheme="majorHAnsi"/>
          <w:sz w:val="22"/>
          <w:szCs w:val="22"/>
        </w:rPr>
      </w:pPr>
    </w:p>
    <w:p w14:paraId="7BB092C9" w14:textId="439D3CA5" w:rsidR="008E2B61" w:rsidRPr="00380D6B" w:rsidRDefault="008E2B61" w:rsidP="00DF661C">
      <w:pPr>
        <w:rPr>
          <w:rFonts w:asciiTheme="majorHAnsi" w:hAnsiTheme="majorHAnsi" w:cstheme="majorHAnsi"/>
        </w:rPr>
      </w:pPr>
    </w:p>
    <w:sectPr w:rsidR="008E2B61" w:rsidRPr="00380D6B">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D8A64" w14:textId="77777777" w:rsidR="008A4966" w:rsidRDefault="008A4966" w:rsidP="00362F36">
      <w:pPr>
        <w:spacing w:after="0" w:line="240" w:lineRule="auto"/>
      </w:pPr>
      <w:r>
        <w:separator/>
      </w:r>
    </w:p>
  </w:endnote>
  <w:endnote w:type="continuationSeparator" w:id="0">
    <w:p w14:paraId="6EF36BF5" w14:textId="77777777" w:rsidR="008A4966" w:rsidRDefault="008A4966" w:rsidP="0036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C7CD1" w14:textId="77777777" w:rsidR="00F6434C" w:rsidRPr="00DC0D63" w:rsidRDefault="00F6434C">
    <w:pPr>
      <w:pStyle w:val="Pieddepage"/>
      <w:jc w:val="center"/>
      <w:rPr>
        <w:caps/>
      </w:rPr>
    </w:pPr>
    <w:r w:rsidRPr="00DC0D63">
      <w:rPr>
        <w:caps/>
      </w:rPr>
      <w:fldChar w:fldCharType="begin"/>
    </w:r>
    <w:r w:rsidRPr="00DC0D63">
      <w:rPr>
        <w:caps/>
      </w:rPr>
      <w:instrText>PAGE   \* MERGEFORMAT</w:instrText>
    </w:r>
    <w:r w:rsidRPr="00DC0D63">
      <w:rPr>
        <w:caps/>
      </w:rPr>
      <w:fldChar w:fldCharType="separate"/>
    </w:r>
    <w:r w:rsidR="00BB2DAF" w:rsidRPr="00DC0D63">
      <w:rPr>
        <w:caps/>
        <w:noProof/>
        <w:lang w:val="fr-FR"/>
      </w:rPr>
      <w:t>10</w:t>
    </w:r>
    <w:r w:rsidRPr="00DC0D63">
      <w:rPr>
        <w:caps/>
      </w:rPr>
      <w:fldChar w:fldCharType="end"/>
    </w:r>
  </w:p>
  <w:p w14:paraId="789E5021" w14:textId="77777777" w:rsidR="00362F36" w:rsidRDefault="00362F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17FC2" w14:textId="77777777" w:rsidR="008A4966" w:rsidRDefault="008A4966" w:rsidP="00362F36">
      <w:pPr>
        <w:spacing w:after="0" w:line="240" w:lineRule="auto"/>
      </w:pPr>
      <w:r>
        <w:separator/>
      </w:r>
    </w:p>
  </w:footnote>
  <w:footnote w:type="continuationSeparator" w:id="0">
    <w:p w14:paraId="34086905" w14:textId="77777777" w:rsidR="008A4966" w:rsidRDefault="008A4966" w:rsidP="00362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524E1"/>
    <w:multiLevelType w:val="hybridMultilevel"/>
    <w:tmpl w:val="2D54546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126B4A4A"/>
    <w:multiLevelType w:val="hybridMultilevel"/>
    <w:tmpl w:val="9578B0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E67408"/>
    <w:multiLevelType w:val="multilevel"/>
    <w:tmpl w:val="38F0A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F7F51"/>
    <w:multiLevelType w:val="hybridMultilevel"/>
    <w:tmpl w:val="2124CF30"/>
    <w:lvl w:ilvl="0" w:tplc="77B6EE90">
      <w:start w:val="2020"/>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3">
      <w:start w:val="1"/>
      <w:numFmt w:val="bullet"/>
      <w:lvlText w:val="o"/>
      <w:lvlJc w:val="left"/>
      <w:pPr>
        <w:ind w:left="2160" w:hanging="360"/>
      </w:pPr>
      <w:rPr>
        <w:rFonts w:ascii="Courier New" w:hAnsi="Courier New" w:cs="Courier New"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C9B180F"/>
    <w:multiLevelType w:val="multilevel"/>
    <w:tmpl w:val="5E64B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800FA"/>
    <w:multiLevelType w:val="multilevel"/>
    <w:tmpl w:val="56EAB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973D1"/>
    <w:multiLevelType w:val="hybridMultilevel"/>
    <w:tmpl w:val="CD26D2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AC57CA2"/>
    <w:multiLevelType w:val="hybridMultilevel"/>
    <w:tmpl w:val="269CAB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EDB31B4"/>
    <w:multiLevelType w:val="hybridMultilevel"/>
    <w:tmpl w:val="85EE846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AFA553B"/>
    <w:multiLevelType w:val="hybridMultilevel"/>
    <w:tmpl w:val="4AD416F8"/>
    <w:lvl w:ilvl="0" w:tplc="FCAE5D94">
      <w:start w:val="202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AD6720"/>
    <w:multiLevelType w:val="hybridMultilevel"/>
    <w:tmpl w:val="FE0CCB84"/>
    <w:lvl w:ilvl="0" w:tplc="FCAE5D94">
      <w:start w:val="2020"/>
      <w:numFmt w:val="bullet"/>
      <w:lvlText w:val="-"/>
      <w:lvlJc w:val="left"/>
      <w:pPr>
        <w:ind w:left="360" w:hanging="360"/>
      </w:pPr>
      <w:rPr>
        <w:rFonts w:ascii="Calibri" w:eastAsiaTheme="minorHAnsi"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461F5CC7"/>
    <w:multiLevelType w:val="multilevel"/>
    <w:tmpl w:val="33D27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15F60"/>
    <w:multiLevelType w:val="hybridMultilevel"/>
    <w:tmpl w:val="7552508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DAA27C1"/>
    <w:multiLevelType w:val="hybridMultilevel"/>
    <w:tmpl w:val="818EA6E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4" w15:restartNumberingAfterBreak="0">
    <w:nsid w:val="4F7461E7"/>
    <w:multiLevelType w:val="hybridMultilevel"/>
    <w:tmpl w:val="658664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FAC3121"/>
    <w:multiLevelType w:val="multilevel"/>
    <w:tmpl w:val="D2EE6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27707"/>
    <w:multiLevelType w:val="hybridMultilevel"/>
    <w:tmpl w:val="39420C90"/>
    <w:lvl w:ilvl="0" w:tplc="2E0A90B8">
      <w:start w:val="2020"/>
      <w:numFmt w:val="bullet"/>
      <w:lvlText w:val="•"/>
      <w:lvlJc w:val="left"/>
      <w:pPr>
        <w:ind w:left="502" w:hanging="360"/>
      </w:pPr>
      <w:rPr>
        <w:rFonts w:ascii="Calibri" w:eastAsiaTheme="minorHAnsi" w:hAnsi="Calibri" w:cs="Calibr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7" w15:restartNumberingAfterBreak="0">
    <w:nsid w:val="570A5C52"/>
    <w:multiLevelType w:val="multilevel"/>
    <w:tmpl w:val="F480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4F0575"/>
    <w:multiLevelType w:val="multilevel"/>
    <w:tmpl w:val="031C9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90CC5"/>
    <w:multiLevelType w:val="hybridMultilevel"/>
    <w:tmpl w:val="37648736"/>
    <w:lvl w:ilvl="0" w:tplc="FCAE5D94">
      <w:start w:val="202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F7F3C7A"/>
    <w:multiLevelType w:val="hybridMultilevel"/>
    <w:tmpl w:val="098C939A"/>
    <w:lvl w:ilvl="0" w:tplc="0C0C0001">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cs="Courier New" w:hint="default"/>
      </w:rPr>
    </w:lvl>
    <w:lvl w:ilvl="2" w:tplc="0C0C0005">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1" w15:restartNumberingAfterBreak="0">
    <w:nsid w:val="7496742B"/>
    <w:multiLevelType w:val="multilevel"/>
    <w:tmpl w:val="B270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5A7F19"/>
    <w:multiLevelType w:val="hybridMultilevel"/>
    <w:tmpl w:val="4C469CE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BEA1D0A"/>
    <w:multiLevelType w:val="hybridMultilevel"/>
    <w:tmpl w:val="9C2E3D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0"/>
  </w:num>
  <w:num w:numId="4">
    <w:abstractNumId w:val="3"/>
  </w:num>
  <w:num w:numId="5">
    <w:abstractNumId w:val="22"/>
  </w:num>
  <w:num w:numId="6">
    <w:abstractNumId w:val="1"/>
  </w:num>
  <w:num w:numId="7">
    <w:abstractNumId w:val="19"/>
  </w:num>
  <w:num w:numId="8">
    <w:abstractNumId w:val="14"/>
  </w:num>
  <w:num w:numId="9">
    <w:abstractNumId w:val="6"/>
  </w:num>
  <w:num w:numId="10">
    <w:abstractNumId w:val="8"/>
  </w:num>
  <w:num w:numId="11">
    <w:abstractNumId w:val="16"/>
  </w:num>
  <w:num w:numId="12">
    <w:abstractNumId w:val="15"/>
  </w:num>
  <w:num w:numId="13">
    <w:abstractNumId w:val="2"/>
  </w:num>
  <w:num w:numId="14">
    <w:abstractNumId w:val="18"/>
  </w:num>
  <w:num w:numId="15">
    <w:abstractNumId w:val="4"/>
  </w:num>
  <w:num w:numId="16">
    <w:abstractNumId w:val="21"/>
  </w:num>
  <w:num w:numId="17">
    <w:abstractNumId w:val="17"/>
  </w:num>
  <w:num w:numId="18">
    <w:abstractNumId w:val="0"/>
  </w:num>
  <w:num w:numId="19">
    <w:abstractNumId w:val="20"/>
  </w:num>
  <w:num w:numId="20">
    <w:abstractNumId w:val="11"/>
  </w:num>
  <w:num w:numId="21">
    <w:abstractNumId w:val="5"/>
  </w:num>
  <w:num w:numId="22">
    <w:abstractNumId w:val="12"/>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1C"/>
    <w:rsid w:val="00006C50"/>
    <w:rsid w:val="0001757A"/>
    <w:rsid w:val="0005757E"/>
    <w:rsid w:val="00083DC1"/>
    <w:rsid w:val="000F0A85"/>
    <w:rsid w:val="000F5828"/>
    <w:rsid w:val="00134AE3"/>
    <w:rsid w:val="001639CF"/>
    <w:rsid w:val="0018782A"/>
    <w:rsid w:val="001A75FF"/>
    <w:rsid w:val="001C2D2F"/>
    <w:rsid w:val="001D72C7"/>
    <w:rsid w:val="001D72D5"/>
    <w:rsid w:val="001F4C6E"/>
    <w:rsid w:val="00222E70"/>
    <w:rsid w:val="00227F7E"/>
    <w:rsid w:val="00256E68"/>
    <w:rsid w:val="00257F4D"/>
    <w:rsid w:val="00265035"/>
    <w:rsid w:val="00273414"/>
    <w:rsid w:val="002804A4"/>
    <w:rsid w:val="002E7BAF"/>
    <w:rsid w:val="002F6916"/>
    <w:rsid w:val="002F6992"/>
    <w:rsid w:val="003004A1"/>
    <w:rsid w:val="003157C6"/>
    <w:rsid w:val="0031722C"/>
    <w:rsid w:val="00320BEA"/>
    <w:rsid w:val="00340635"/>
    <w:rsid w:val="003408FD"/>
    <w:rsid w:val="00362F36"/>
    <w:rsid w:val="00380D6B"/>
    <w:rsid w:val="00392643"/>
    <w:rsid w:val="003B5616"/>
    <w:rsid w:val="003C152F"/>
    <w:rsid w:val="003D2BFC"/>
    <w:rsid w:val="004070C8"/>
    <w:rsid w:val="00422220"/>
    <w:rsid w:val="00495F42"/>
    <w:rsid w:val="004D493B"/>
    <w:rsid w:val="005001F0"/>
    <w:rsid w:val="005114E7"/>
    <w:rsid w:val="0054746A"/>
    <w:rsid w:val="005B28A1"/>
    <w:rsid w:val="005B4ABD"/>
    <w:rsid w:val="005C5E7C"/>
    <w:rsid w:val="005C6A6A"/>
    <w:rsid w:val="006515EF"/>
    <w:rsid w:val="006551E6"/>
    <w:rsid w:val="00674432"/>
    <w:rsid w:val="00683B78"/>
    <w:rsid w:val="006C6E84"/>
    <w:rsid w:val="006E26AC"/>
    <w:rsid w:val="006F67AC"/>
    <w:rsid w:val="00705C82"/>
    <w:rsid w:val="007861B2"/>
    <w:rsid w:val="007A384A"/>
    <w:rsid w:val="007A4BFD"/>
    <w:rsid w:val="007B3D3A"/>
    <w:rsid w:val="00805246"/>
    <w:rsid w:val="00845EC8"/>
    <w:rsid w:val="00863DC5"/>
    <w:rsid w:val="008A4966"/>
    <w:rsid w:val="008B0537"/>
    <w:rsid w:val="008D1E3D"/>
    <w:rsid w:val="008D6822"/>
    <w:rsid w:val="008D6FAC"/>
    <w:rsid w:val="008E1F2D"/>
    <w:rsid w:val="008E2B61"/>
    <w:rsid w:val="00940AF2"/>
    <w:rsid w:val="0094402A"/>
    <w:rsid w:val="009B3B37"/>
    <w:rsid w:val="009D6786"/>
    <w:rsid w:val="009E6600"/>
    <w:rsid w:val="00A00103"/>
    <w:rsid w:val="00A22655"/>
    <w:rsid w:val="00A27A19"/>
    <w:rsid w:val="00A33819"/>
    <w:rsid w:val="00A45581"/>
    <w:rsid w:val="00A509CD"/>
    <w:rsid w:val="00A54A4C"/>
    <w:rsid w:val="00A77E62"/>
    <w:rsid w:val="00A8708B"/>
    <w:rsid w:val="00AA039D"/>
    <w:rsid w:val="00AA70B1"/>
    <w:rsid w:val="00AB78D4"/>
    <w:rsid w:val="00AC69D1"/>
    <w:rsid w:val="00AD7853"/>
    <w:rsid w:val="00AE0D04"/>
    <w:rsid w:val="00AE35A7"/>
    <w:rsid w:val="00AF1EB5"/>
    <w:rsid w:val="00AF3D1B"/>
    <w:rsid w:val="00B04C48"/>
    <w:rsid w:val="00B91B42"/>
    <w:rsid w:val="00BA5D80"/>
    <w:rsid w:val="00BB2DAF"/>
    <w:rsid w:val="00BD2867"/>
    <w:rsid w:val="00BD461C"/>
    <w:rsid w:val="00C101F5"/>
    <w:rsid w:val="00C221A0"/>
    <w:rsid w:val="00C33453"/>
    <w:rsid w:val="00C505F7"/>
    <w:rsid w:val="00C65C71"/>
    <w:rsid w:val="00C75751"/>
    <w:rsid w:val="00CC4EFE"/>
    <w:rsid w:val="00CC7A83"/>
    <w:rsid w:val="00CD05D2"/>
    <w:rsid w:val="00CF4AAC"/>
    <w:rsid w:val="00CF7507"/>
    <w:rsid w:val="00D275C0"/>
    <w:rsid w:val="00D40027"/>
    <w:rsid w:val="00D83966"/>
    <w:rsid w:val="00D938B5"/>
    <w:rsid w:val="00DB1A3D"/>
    <w:rsid w:val="00DC0D63"/>
    <w:rsid w:val="00DC3C5E"/>
    <w:rsid w:val="00DD54ED"/>
    <w:rsid w:val="00DE3145"/>
    <w:rsid w:val="00DF0826"/>
    <w:rsid w:val="00DF4D0A"/>
    <w:rsid w:val="00DF661C"/>
    <w:rsid w:val="00E1055C"/>
    <w:rsid w:val="00E107FD"/>
    <w:rsid w:val="00E2792B"/>
    <w:rsid w:val="00EC350E"/>
    <w:rsid w:val="00ED1CA3"/>
    <w:rsid w:val="00ED3968"/>
    <w:rsid w:val="00EE40DE"/>
    <w:rsid w:val="00F053F0"/>
    <w:rsid w:val="00F14123"/>
    <w:rsid w:val="00F26EF8"/>
    <w:rsid w:val="00F275D3"/>
    <w:rsid w:val="00F337B2"/>
    <w:rsid w:val="00F510AB"/>
    <w:rsid w:val="00F6434C"/>
    <w:rsid w:val="00F844DC"/>
    <w:rsid w:val="00FA6FAC"/>
    <w:rsid w:val="00FC56F6"/>
    <w:rsid w:val="00FF0A0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324687"/>
  <w15:chartTrackingRefBased/>
  <w15:docId w15:val="{5EB23A5A-2474-461D-9D4A-CEEB0AF2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F661C"/>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basedOn w:val="Normal"/>
    <w:uiPriority w:val="1"/>
    <w:qFormat/>
    <w:rsid w:val="00863DC5"/>
    <w:pPr>
      <w:spacing w:after="0" w:line="240" w:lineRule="auto"/>
    </w:pPr>
    <w:rPr>
      <w:rFonts w:ascii="Calibri" w:hAnsi="Calibri" w:cs="Calibri"/>
    </w:rPr>
  </w:style>
  <w:style w:type="paragraph" w:styleId="NormalWeb">
    <w:name w:val="Normal (Web)"/>
    <w:basedOn w:val="Normal"/>
    <w:uiPriority w:val="99"/>
    <w:unhideWhenUsed/>
    <w:rsid w:val="003C152F"/>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tab-span">
    <w:name w:val="apple-tab-span"/>
    <w:basedOn w:val="Policepardfaut"/>
    <w:rsid w:val="003C152F"/>
  </w:style>
  <w:style w:type="paragraph" w:styleId="Paragraphedeliste">
    <w:name w:val="List Paragraph"/>
    <w:basedOn w:val="Normal"/>
    <w:uiPriority w:val="34"/>
    <w:qFormat/>
    <w:rsid w:val="00CF7507"/>
    <w:pPr>
      <w:ind w:left="720"/>
      <w:contextualSpacing/>
    </w:pPr>
  </w:style>
  <w:style w:type="table" w:styleId="Grilledutableau">
    <w:name w:val="Table Grid"/>
    <w:basedOn w:val="TableauNormal"/>
    <w:uiPriority w:val="39"/>
    <w:rsid w:val="00D4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E2B61"/>
    <w:rPr>
      <w:color w:val="0563C1" w:themeColor="hyperlink"/>
      <w:u w:val="single"/>
    </w:rPr>
  </w:style>
  <w:style w:type="character" w:customStyle="1" w:styleId="Mentionnonrsolue1">
    <w:name w:val="Mention non résolue1"/>
    <w:basedOn w:val="Policepardfaut"/>
    <w:uiPriority w:val="99"/>
    <w:semiHidden/>
    <w:unhideWhenUsed/>
    <w:rsid w:val="008E2B61"/>
    <w:rPr>
      <w:color w:val="605E5C"/>
      <w:shd w:val="clear" w:color="auto" w:fill="E1DFDD"/>
    </w:rPr>
  </w:style>
  <w:style w:type="paragraph" w:styleId="En-tte">
    <w:name w:val="header"/>
    <w:basedOn w:val="Normal"/>
    <w:link w:val="En-tteCar"/>
    <w:uiPriority w:val="99"/>
    <w:unhideWhenUsed/>
    <w:rsid w:val="00362F36"/>
    <w:pPr>
      <w:tabs>
        <w:tab w:val="center" w:pos="4320"/>
        <w:tab w:val="right" w:pos="8640"/>
      </w:tabs>
      <w:spacing w:after="0" w:line="240" w:lineRule="auto"/>
    </w:pPr>
  </w:style>
  <w:style w:type="character" w:customStyle="1" w:styleId="En-tteCar">
    <w:name w:val="En-tête Car"/>
    <w:basedOn w:val="Policepardfaut"/>
    <w:link w:val="En-tte"/>
    <w:uiPriority w:val="99"/>
    <w:rsid w:val="00362F36"/>
  </w:style>
  <w:style w:type="paragraph" w:styleId="Pieddepage">
    <w:name w:val="footer"/>
    <w:basedOn w:val="Normal"/>
    <w:link w:val="PieddepageCar"/>
    <w:uiPriority w:val="99"/>
    <w:unhideWhenUsed/>
    <w:rsid w:val="00362F3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62F36"/>
  </w:style>
  <w:style w:type="paragraph" w:styleId="Textedebulles">
    <w:name w:val="Balloon Text"/>
    <w:basedOn w:val="Normal"/>
    <w:link w:val="TextedebullesCar"/>
    <w:uiPriority w:val="99"/>
    <w:semiHidden/>
    <w:unhideWhenUsed/>
    <w:rsid w:val="009B3B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3B37"/>
    <w:rPr>
      <w:rFonts w:ascii="Segoe UI" w:hAnsi="Segoe UI" w:cs="Segoe UI"/>
      <w:sz w:val="18"/>
      <w:szCs w:val="18"/>
    </w:rPr>
  </w:style>
  <w:style w:type="character" w:styleId="Marquedecommentaire">
    <w:name w:val="annotation reference"/>
    <w:basedOn w:val="Policepardfaut"/>
    <w:uiPriority w:val="99"/>
    <w:semiHidden/>
    <w:unhideWhenUsed/>
    <w:rsid w:val="00F6434C"/>
    <w:rPr>
      <w:sz w:val="16"/>
      <w:szCs w:val="16"/>
    </w:rPr>
  </w:style>
  <w:style w:type="paragraph" w:styleId="Commentaire">
    <w:name w:val="annotation text"/>
    <w:basedOn w:val="Normal"/>
    <w:link w:val="CommentaireCar"/>
    <w:uiPriority w:val="99"/>
    <w:semiHidden/>
    <w:unhideWhenUsed/>
    <w:rsid w:val="00F6434C"/>
    <w:pPr>
      <w:spacing w:line="240" w:lineRule="auto"/>
    </w:pPr>
    <w:rPr>
      <w:sz w:val="20"/>
      <w:szCs w:val="20"/>
    </w:rPr>
  </w:style>
  <w:style w:type="character" w:customStyle="1" w:styleId="CommentaireCar">
    <w:name w:val="Commentaire Car"/>
    <w:basedOn w:val="Policepardfaut"/>
    <w:link w:val="Commentaire"/>
    <w:uiPriority w:val="99"/>
    <w:semiHidden/>
    <w:rsid w:val="00F6434C"/>
    <w:rPr>
      <w:sz w:val="20"/>
      <w:szCs w:val="20"/>
    </w:rPr>
  </w:style>
  <w:style w:type="paragraph" w:styleId="Objetducommentaire">
    <w:name w:val="annotation subject"/>
    <w:basedOn w:val="Commentaire"/>
    <w:next w:val="Commentaire"/>
    <w:link w:val="ObjetducommentaireCar"/>
    <w:uiPriority w:val="99"/>
    <w:semiHidden/>
    <w:unhideWhenUsed/>
    <w:rsid w:val="00F6434C"/>
    <w:rPr>
      <w:b/>
      <w:bCs/>
    </w:rPr>
  </w:style>
  <w:style w:type="character" w:customStyle="1" w:styleId="ObjetducommentaireCar">
    <w:name w:val="Objet du commentaire Car"/>
    <w:basedOn w:val="CommentaireCar"/>
    <w:link w:val="Objetducommentaire"/>
    <w:uiPriority w:val="99"/>
    <w:semiHidden/>
    <w:rsid w:val="00F6434C"/>
    <w:rPr>
      <w:b/>
      <w:bCs/>
      <w:sz w:val="20"/>
      <w:szCs w:val="20"/>
    </w:rPr>
  </w:style>
  <w:style w:type="character" w:styleId="Mentionnonrsolue">
    <w:name w:val="Unresolved Mention"/>
    <w:basedOn w:val="Policepardfaut"/>
    <w:uiPriority w:val="99"/>
    <w:semiHidden/>
    <w:unhideWhenUsed/>
    <w:rsid w:val="002F6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63819">
      <w:bodyDiv w:val="1"/>
      <w:marLeft w:val="0"/>
      <w:marRight w:val="0"/>
      <w:marTop w:val="0"/>
      <w:marBottom w:val="0"/>
      <w:divBdr>
        <w:top w:val="none" w:sz="0" w:space="0" w:color="auto"/>
        <w:left w:val="none" w:sz="0" w:space="0" w:color="auto"/>
        <w:bottom w:val="none" w:sz="0" w:space="0" w:color="auto"/>
        <w:right w:val="none" w:sz="0" w:space="0" w:color="auto"/>
      </w:divBdr>
    </w:div>
    <w:div w:id="72288211">
      <w:bodyDiv w:val="1"/>
      <w:marLeft w:val="0"/>
      <w:marRight w:val="0"/>
      <w:marTop w:val="0"/>
      <w:marBottom w:val="0"/>
      <w:divBdr>
        <w:top w:val="none" w:sz="0" w:space="0" w:color="auto"/>
        <w:left w:val="none" w:sz="0" w:space="0" w:color="auto"/>
        <w:bottom w:val="none" w:sz="0" w:space="0" w:color="auto"/>
        <w:right w:val="none" w:sz="0" w:space="0" w:color="auto"/>
      </w:divBdr>
    </w:div>
    <w:div w:id="327053489">
      <w:bodyDiv w:val="1"/>
      <w:marLeft w:val="0"/>
      <w:marRight w:val="0"/>
      <w:marTop w:val="0"/>
      <w:marBottom w:val="0"/>
      <w:divBdr>
        <w:top w:val="none" w:sz="0" w:space="0" w:color="auto"/>
        <w:left w:val="none" w:sz="0" w:space="0" w:color="auto"/>
        <w:bottom w:val="none" w:sz="0" w:space="0" w:color="auto"/>
        <w:right w:val="none" w:sz="0" w:space="0" w:color="auto"/>
      </w:divBdr>
    </w:div>
    <w:div w:id="831528596">
      <w:bodyDiv w:val="1"/>
      <w:marLeft w:val="0"/>
      <w:marRight w:val="0"/>
      <w:marTop w:val="0"/>
      <w:marBottom w:val="0"/>
      <w:divBdr>
        <w:top w:val="none" w:sz="0" w:space="0" w:color="auto"/>
        <w:left w:val="none" w:sz="0" w:space="0" w:color="auto"/>
        <w:bottom w:val="none" w:sz="0" w:space="0" w:color="auto"/>
        <w:right w:val="none" w:sz="0" w:space="0" w:color="auto"/>
      </w:divBdr>
    </w:div>
    <w:div w:id="109027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francevallee@nouvellebeau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5053C-83EE-4D34-8122-35B3F621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2590</Words>
  <Characters>14251</Characters>
  <Application>Microsoft Office Word</Application>
  <DocSecurity>4</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Roy-Boulanger</dc:creator>
  <cp:keywords/>
  <dc:description/>
  <cp:lastModifiedBy>Marie-France Vallée</cp:lastModifiedBy>
  <cp:revision>2</cp:revision>
  <cp:lastPrinted>2020-10-27T13:02:00Z</cp:lastPrinted>
  <dcterms:created xsi:type="dcterms:W3CDTF">2021-01-28T15:08:00Z</dcterms:created>
  <dcterms:modified xsi:type="dcterms:W3CDTF">2021-01-28T15:08:00Z</dcterms:modified>
</cp:coreProperties>
</file>